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3"/>
        <w:tblW w:w="0" w:type="auto"/>
        <w:tblBorders>
          <w:top w:val="nil"/>
          <w:left w:val="nil"/>
          <w:bottom w:val="nil"/>
          <w:right w:val="nil"/>
          <w:insideH w:val="nil"/>
          <w:insideV w:val="nil"/>
        </w:tblBorders>
        <w:tblLayout w:type="fixed"/>
        <w:tblLook w:val="04A0" w:firstRow="1" w:lastRow="0" w:firstColumn="1" w:lastColumn="0" w:noHBand="0" w:noVBand="1"/>
      </w:tblPr>
      <w:tblGrid>
        <w:gridCol w:w="3681"/>
        <w:gridCol w:w="6208"/>
      </w:tblGrid>
      <w:tr w:rsidR="00172385" w14:paraId="2065ABE3" w14:textId="77777777">
        <w:trPr>
          <w:trHeight w:val="522"/>
        </w:trPr>
        <w:tc>
          <w:tcPr>
            <w:tcW w:w="3681" w:type="dxa"/>
            <w:tcBorders>
              <w:top w:val="nil"/>
              <w:left w:val="nil"/>
              <w:bottom w:val="nil"/>
              <w:right w:val="nil"/>
            </w:tcBorders>
          </w:tcPr>
          <w:p w14:paraId="20C39BDF" w14:textId="77777777" w:rsidR="00172385" w:rsidRDefault="00172385">
            <w:pPr>
              <w:jc w:val="center"/>
              <w:outlineLvl w:val="4"/>
              <w:rPr>
                <w:b/>
                <w:caps/>
              </w:rPr>
            </w:pPr>
          </w:p>
        </w:tc>
        <w:tc>
          <w:tcPr>
            <w:tcW w:w="6208" w:type="dxa"/>
            <w:tcBorders>
              <w:top w:val="nil"/>
              <w:left w:val="nil"/>
              <w:bottom w:val="nil"/>
              <w:right w:val="nil"/>
            </w:tcBorders>
            <w:vAlign w:val="center"/>
          </w:tcPr>
          <w:p w14:paraId="0B3F8F35" w14:textId="77777777" w:rsidR="00172385" w:rsidRDefault="00C03E37">
            <w:pPr>
              <w:pStyle w:val="Noeeu1"/>
              <w:widowControl/>
              <w:ind w:firstLine="0"/>
              <w:jc w:val="center"/>
              <w:rPr>
                <w:b/>
                <w:sz w:val="26"/>
              </w:rPr>
            </w:pPr>
            <w:r>
              <w:rPr>
                <w:b/>
              </w:rPr>
              <w:t>УТВЕРЖДАЮ</w:t>
            </w:r>
          </w:p>
        </w:tc>
      </w:tr>
      <w:tr w:rsidR="00172385" w14:paraId="4739795F" w14:textId="77777777">
        <w:trPr>
          <w:trHeight w:val="1031"/>
        </w:trPr>
        <w:tc>
          <w:tcPr>
            <w:tcW w:w="3681" w:type="dxa"/>
            <w:tcBorders>
              <w:top w:val="nil"/>
              <w:left w:val="nil"/>
              <w:bottom w:val="nil"/>
              <w:right w:val="nil"/>
            </w:tcBorders>
          </w:tcPr>
          <w:p w14:paraId="777FEFD0" w14:textId="77777777" w:rsidR="00172385" w:rsidRDefault="00172385">
            <w:pPr>
              <w:jc w:val="center"/>
              <w:outlineLvl w:val="4"/>
              <w:rPr>
                <w:b/>
                <w:caps/>
              </w:rPr>
            </w:pPr>
          </w:p>
        </w:tc>
        <w:tc>
          <w:tcPr>
            <w:tcW w:w="6208" w:type="dxa"/>
            <w:tcBorders>
              <w:top w:val="nil"/>
              <w:left w:val="nil"/>
              <w:bottom w:val="nil"/>
              <w:right w:val="nil"/>
            </w:tcBorders>
          </w:tcPr>
          <w:p w14:paraId="0220024A" w14:textId="77777777" w:rsidR="00172385" w:rsidRDefault="00C03E37">
            <w:pPr>
              <w:spacing w:line="360" w:lineRule="auto"/>
              <w:jc w:val="center"/>
              <w:rPr>
                <w:sz w:val="28"/>
              </w:rPr>
            </w:pPr>
            <w:r>
              <w:rPr>
                <w:sz w:val="28"/>
              </w:rPr>
              <w:t xml:space="preserve">Генеральный директор </w:t>
            </w:r>
          </w:p>
          <w:p w14:paraId="210490F3" w14:textId="66074712" w:rsidR="00172385" w:rsidRDefault="00C03E37">
            <w:pPr>
              <w:pStyle w:val="ae"/>
              <w:spacing w:line="360" w:lineRule="auto"/>
              <w:jc w:val="center"/>
              <w:rPr>
                <w:caps/>
              </w:rPr>
            </w:pPr>
            <w:r>
              <w:rPr>
                <w:sz w:val="28"/>
              </w:rPr>
              <w:t>АО «КСК»</w:t>
            </w:r>
          </w:p>
        </w:tc>
      </w:tr>
      <w:tr w:rsidR="00172385" w14:paraId="09E63BB7" w14:textId="77777777">
        <w:trPr>
          <w:trHeight w:val="690"/>
        </w:trPr>
        <w:tc>
          <w:tcPr>
            <w:tcW w:w="3681" w:type="dxa"/>
            <w:tcBorders>
              <w:top w:val="nil"/>
              <w:left w:val="nil"/>
              <w:bottom w:val="nil"/>
              <w:right w:val="nil"/>
            </w:tcBorders>
            <w:vAlign w:val="bottom"/>
          </w:tcPr>
          <w:p w14:paraId="02F1F9BF" w14:textId="77777777" w:rsidR="00172385" w:rsidRDefault="00172385">
            <w:pPr>
              <w:jc w:val="center"/>
              <w:outlineLvl w:val="4"/>
              <w:rPr>
                <w:b/>
                <w:caps/>
              </w:rPr>
            </w:pPr>
          </w:p>
        </w:tc>
        <w:tc>
          <w:tcPr>
            <w:tcW w:w="6208" w:type="dxa"/>
            <w:tcBorders>
              <w:top w:val="nil"/>
              <w:left w:val="nil"/>
              <w:bottom w:val="nil"/>
              <w:right w:val="nil"/>
            </w:tcBorders>
            <w:vAlign w:val="center"/>
          </w:tcPr>
          <w:p w14:paraId="1806CBC3" w14:textId="2F01BD8D" w:rsidR="00172385" w:rsidRDefault="00C03E37">
            <w:pPr>
              <w:keepNext/>
              <w:spacing w:before="240" w:after="240"/>
              <w:ind w:right="127"/>
              <w:contextualSpacing/>
              <w:jc w:val="right"/>
              <w:rPr>
                <w:sz w:val="28"/>
              </w:rPr>
            </w:pPr>
            <w:r>
              <w:rPr>
                <w:sz w:val="28"/>
              </w:rPr>
              <w:t xml:space="preserve">  _________________________   </w:t>
            </w:r>
            <w:proofErr w:type="spellStart"/>
            <w:r w:rsidR="007B7522">
              <w:rPr>
                <w:sz w:val="28"/>
              </w:rPr>
              <w:t>Демчак</w:t>
            </w:r>
            <w:proofErr w:type="spellEnd"/>
            <w:r w:rsidR="007B7522">
              <w:rPr>
                <w:sz w:val="28"/>
              </w:rPr>
              <w:t xml:space="preserve"> И.В</w:t>
            </w:r>
            <w:r>
              <w:rPr>
                <w:sz w:val="28"/>
              </w:rPr>
              <w:t>.</w:t>
            </w:r>
          </w:p>
          <w:p w14:paraId="57C3B43C" w14:textId="77777777" w:rsidR="00172385" w:rsidRDefault="00C03E37">
            <w:pPr>
              <w:jc w:val="center"/>
              <w:outlineLvl w:val="4"/>
              <w:rPr>
                <w:caps/>
              </w:rPr>
            </w:pPr>
            <w:proofErr w:type="spellStart"/>
            <w:r>
              <w:rPr>
                <w:sz w:val="28"/>
              </w:rPr>
              <w:t>м.п</w:t>
            </w:r>
            <w:proofErr w:type="spellEnd"/>
            <w:r>
              <w:rPr>
                <w:sz w:val="28"/>
              </w:rPr>
              <w:t>.</w:t>
            </w:r>
          </w:p>
        </w:tc>
      </w:tr>
      <w:tr w:rsidR="00172385" w14:paraId="34E90DFD" w14:textId="77777777">
        <w:trPr>
          <w:trHeight w:val="806"/>
        </w:trPr>
        <w:tc>
          <w:tcPr>
            <w:tcW w:w="3681" w:type="dxa"/>
            <w:tcBorders>
              <w:top w:val="nil"/>
              <w:left w:val="nil"/>
              <w:bottom w:val="nil"/>
              <w:right w:val="nil"/>
            </w:tcBorders>
          </w:tcPr>
          <w:p w14:paraId="608D8DC1" w14:textId="77777777" w:rsidR="00172385" w:rsidRDefault="00172385">
            <w:pPr>
              <w:jc w:val="center"/>
              <w:outlineLvl w:val="4"/>
              <w:rPr>
                <w:b/>
                <w:caps/>
              </w:rPr>
            </w:pPr>
          </w:p>
        </w:tc>
        <w:tc>
          <w:tcPr>
            <w:tcW w:w="6208" w:type="dxa"/>
            <w:tcBorders>
              <w:top w:val="nil"/>
              <w:left w:val="nil"/>
              <w:bottom w:val="nil"/>
              <w:right w:val="nil"/>
            </w:tcBorders>
            <w:vAlign w:val="center"/>
          </w:tcPr>
          <w:p w14:paraId="318420BF" w14:textId="77777777" w:rsidR="00172385" w:rsidRDefault="00C03E37">
            <w:pPr>
              <w:jc w:val="center"/>
              <w:outlineLvl w:val="4"/>
            </w:pPr>
            <w:r>
              <w:t xml:space="preserve">                                «___»_________________ 2026 г.</w:t>
            </w:r>
          </w:p>
        </w:tc>
      </w:tr>
      <w:tr w:rsidR="00172385" w14:paraId="4F7D21D0" w14:textId="77777777">
        <w:trPr>
          <w:trHeight w:val="1487"/>
        </w:trPr>
        <w:tc>
          <w:tcPr>
            <w:tcW w:w="9889" w:type="dxa"/>
            <w:gridSpan w:val="2"/>
            <w:tcBorders>
              <w:top w:val="nil"/>
              <w:left w:val="nil"/>
              <w:bottom w:val="nil"/>
              <w:right w:val="nil"/>
            </w:tcBorders>
          </w:tcPr>
          <w:p w14:paraId="6BCA6B24" w14:textId="77777777" w:rsidR="00172385" w:rsidRDefault="00172385">
            <w:pPr>
              <w:jc w:val="center"/>
              <w:outlineLvl w:val="4"/>
            </w:pPr>
          </w:p>
        </w:tc>
      </w:tr>
      <w:tr w:rsidR="00172385" w14:paraId="6DCCEB91" w14:textId="77777777">
        <w:trPr>
          <w:trHeight w:val="331"/>
        </w:trPr>
        <w:tc>
          <w:tcPr>
            <w:tcW w:w="9889" w:type="dxa"/>
            <w:gridSpan w:val="2"/>
            <w:tcBorders>
              <w:top w:val="nil"/>
              <w:left w:val="nil"/>
              <w:bottom w:val="nil"/>
              <w:right w:val="nil"/>
            </w:tcBorders>
          </w:tcPr>
          <w:p w14:paraId="0E870B65" w14:textId="77777777" w:rsidR="00172385" w:rsidRDefault="00172385">
            <w:pPr>
              <w:jc w:val="center"/>
              <w:outlineLvl w:val="4"/>
              <w:rPr>
                <w:b/>
                <w:caps/>
              </w:rPr>
            </w:pPr>
          </w:p>
        </w:tc>
      </w:tr>
      <w:tr w:rsidR="00172385" w14:paraId="735B5804" w14:textId="77777777">
        <w:trPr>
          <w:trHeight w:val="7938"/>
        </w:trPr>
        <w:tc>
          <w:tcPr>
            <w:tcW w:w="9889" w:type="dxa"/>
            <w:gridSpan w:val="2"/>
            <w:tcBorders>
              <w:top w:val="nil"/>
              <w:left w:val="nil"/>
              <w:bottom w:val="nil"/>
              <w:right w:val="nil"/>
            </w:tcBorders>
          </w:tcPr>
          <w:p w14:paraId="69761D9F" w14:textId="35E110ED" w:rsidR="00172385" w:rsidRDefault="00C03E37">
            <w:pPr>
              <w:spacing w:line="360" w:lineRule="auto"/>
              <w:jc w:val="center"/>
              <w:outlineLvl w:val="4"/>
            </w:pPr>
            <w:r>
              <w:rPr>
                <w:b/>
                <w:sz w:val="28"/>
              </w:rPr>
              <w:t>Политика оператора в отношении обработки персональных данных</w:t>
            </w:r>
            <w:r>
              <w:rPr>
                <w:b/>
                <w:sz w:val="28"/>
              </w:rPr>
              <w:br/>
              <w:t>АО «КСК»</w:t>
            </w:r>
          </w:p>
        </w:tc>
      </w:tr>
      <w:tr w:rsidR="00172385" w14:paraId="1D549907" w14:textId="77777777">
        <w:trPr>
          <w:trHeight w:val="426"/>
        </w:trPr>
        <w:tc>
          <w:tcPr>
            <w:tcW w:w="9889" w:type="dxa"/>
            <w:gridSpan w:val="2"/>
            <w:tcBorders>
              <w:top w:val="nil"/>
              <w:left w:val="nil"/>
              <w:bottom w:val="nil"/>
              <w:right w:val="nil"/>
            </w:tcBorders>
          </w:tcPr>
          <w:p w14:paraId="124C89F1" w14:textId="77777777" w:rsidR="00172385" w:rsidRDefault="00C03E37">
            <w:pPr>
              <w:jc w:val="center"/>
              <w:rPr>
                <w:b/>
              </w:rPr>
            </w:pPr>
            <w:r>
              <w:rPr>
                <w:b/>
                <w:sz w:val="28"/>
              </w:rPr>
              <w:t>Кисловодск, 202</w:t>
            </w:r>
            <w:r>
              <w:rPr>
                <w:b/>
              </w:rPr>
              <w:t>6</w:t>
            </w:r>
          </w:p>
        </w:tc>
      </w:tr>
    </w:tbl>
    <w:p w14:paraId="517F570B" w14:textId="77777777" w:rsidR="00172385" w:rsidRDefault="00C03E37">
      <w:r>
        <w:lastRenderedPageBreak/>
        <w:br/>
      </w:r>
    </w:p>
    <w:p w14:paraId="1D3B0F00" w14:textId="77777777" w:rsidR="00172385" w:rsidRDefault="00C03E37">
      <w:pPr>
        <w:spacing w:line="360" w:lineRule="auto"/>
        <w:jc w:val="center"/>
        <w:rPr>
          <w:sz w:val="28"/>
        </w:rPr>
      </w:pPr>
      <w:r>
        <w:rPr>
          <w:b/>
          <w:sz w:val="28"/>
        </w:rPr>
        <w:t>Содержание</w:t>
      </w:r>
    </w:p>
    <w:p w14:paraId="7DBB29D8" w14:textId="77777777" w:rsidR="00172385" w:rsidRDefault="00C03E37">
      <w:pPr>
        <w:pStyle w:val="19"/>
        <w:tabs>
          <w:tab w:val="clear" w:pos="0"/>
          <w:tab w:val="clear" w:pos="426"/>
          <w:tab w:val="clear" w:pos="9639"/>
          <w:tab w:val="right" w:leader="dot" w:pos="9972"/>
        </w:tabs>
      </w:pPr>
      <w:r>
        <w:fldChar w:fldCharType="begin"/>
      </w:r>
      <w:r>
        <w:instrText>TOC \h \z \u \o "1-3"</w:instrText>
      </w:r>
      <w:r>
        <w:fldChar w:fldCharType="separate"/>
      </w:r>
      <w:hyperlink w:anchor="__RefHeading___1" w:history="1">
        <w:r>
          <w:t>1.    Назначение</w:t>
        </w:r>
        <w:r>
          <w:tab/>
        </w:r>
        <w:r>
          <w:fldChar w:fldCharType="begin"/>
        </w:r>
        <w:r>
          <w:instrText>PAGEREF __RefHeading___1 \h</w:instrText>
        </w:r>
        <w:r>
          <w:fldChar w:fldCharType="separate"/>
        </w:r>
        <w:r>
          <w:t>3</w:t>
        </w:r>
        <w:r>
          <w:fldChar w:fldCharType="end"/>
        </w:r>
      </w:hyperlink>
    </w:p>
    <w:p w14:paraId="1041422D" w14:textId="77777777" w:rsidR="00172385" w:rsidRDefault="00C03E37">
      <w:pPr>
        <w:pStyle w:val="19"/>
        <w:tabs>
          <w:tab w:val="clear" w:pos="0"/>
          <w:tab w:val="clear" w:pos="426"/>
          <w:tab w:val="clear" w:pos="9639"/>
          <w:tab w:val="right" w:leader="dot" w:pos="9972"/>
        </w:tabs>
      </w:pPr>
      <w:hyperlink w:anchor="__RefHeading___2" w:history="1">
        <w:r>
          <w:t>2.    Общие положения</w:t>
        </w:r>
        <w:r>
          <w:tab/>
        </w:r>
        <w:r>
          <w:fldChar w:fldCharType="begin"/>
        </w:r>
        <w:r>
          <w:instrText>PAGEREF __RefHeading___2 \h</w:instrText>
        </w:r>
        <w:r>
          <w:fldChar w:fldCharType="separate"/>
        </w:r>
        <w:r>
          <w:t>3</w:t>
        </w:r>
        <w:r>
          <w:fldChar w:fldCharType="end"/>
        </w:r>
      </w:hyperlink>
    </w:p>
    <w:p w14:paraId="329471D2" w14:textId="77777777" w:rsidR="00172385" w:rsidRDefault="00C03E37">
      <w:pPr>
        <w:pStyle w:val="19"/>
        <w:tabs>
          <w:tab w:val="clear" w:pos="0"/>
          <w:tab w:val="clear" w:pos="426"/>
          <w:tab w:val="clear" w:pos="9639"/>
          <w:tab w:val="right" w:leader="dot" w:pos="9972"/>
        </w:tabs>
      </w:pPr>
      <w:hyperlink w:anchor="__RefHeading___3" w:history="1">
        <w:r>
          <w:t>5.    Основание и цели обработки персональных данных</w:t>
        </w:r>
        <w:r>
          <w:tab/>
        </w:r>
        <w:r>
          <w:fldChar w:fldCharType="begin"/>
        </w:r>
        <w:r>
          <w:instrText>PAGEREF __RefHeading___3 \h</w:instrText>
        </w:r>
        <w:r>
          <w:fldChar w:fldCharType="separate"/>
        </w:r>
        <w:r>
          <w:t>5</w:t>
        </w:r>
        <w:r>
          <w:fldChar w:fldCharType="end"/>
        </w:r>
      </w:hyperlink>
    </w:p>
    <w:p w14:paraId="03DF44FB" w14:textId="77777777" w:rsidR="00172385" w:rsidRDefault="00C03E37">
      <w:pPr>
        <w:pStyle w:val="19"/>
        <w:tabs>
          <w:tab w:val="clear" w:pos="0"/>
          <w:tab w:val="clear" w:pos="426"/>
          <w:tab w:val="clear" w:pos="9639"/>
          <w:tab w:val="right" w:leader="dot" w:pos="9972"/>
        </w:tabs>
      </w:pPr>
      <w:hyperlink w:anchor="__RefHeading___4" w:history="1">
        <w:r>
          <w:t>6.    Перечень персональных данных о субъекте персональных данных, обрабатываемых в информационной системе, и категории субъектов, персональные данных которых обрабатываются</w:t>
        </w:r>
        <w:r>
          <w:tab/>
        </w:r>
        <w:r>
          <w:fldChar w:fldCharType="begin"/>
        </w:r>
        <w:r>
          <w:instrText>PAGEREF __RefHeading___4 \h</w:instrText>
        </w:r>
        <w:r>
          <w:fldChar w:fldCharType="separate"/>
        </w:r>
        <w:r>
          <w:t>6</w:t>
        </w:r>
        <w:r>
          <w:fldChar w:fldCharType="end"/>
        </w:r>
      </w:hyperlink>
    </w:p>
    <w:p w14:paraId="276613CC" w14:textId="77777777" w:rsidR="00172385" w:rsidRDefault="00C03E37">
      <w:pPr>
        <w:pStyle w:val="19"/>
        <w:tabs>
          <w:tab w:val="clear" w:pos="0"/>
          <w:tab w:val="clear" w:pos="426"/>
          <w:tab w:val="clear" w:pos="9639"/>
          <w:tab w:val="right" w:leader="dot" w:pos="9972"/>
        </w:tabs>
      </w:pPr>
      <w:hyperlink w:anchor="__RefHeading___5" w:history="1">
        <w:r>
          <w:t>7.    Порядок и условия обработки персональных данных</w:t>
        </w:r>
        <w:r>
          <w:tab/>
        </w:r>
        <w:r>
          <w:fldChar w:fldCharType="begin"/>
        </w:r>
        <w:r>
          <w:instrText>PAGEREF __RefHeading___5 \h</w:instrText>
        </w:r>
        <w:r>
          <w:fldChar w:fldCharType="separate"/>
        </w:r>
        <w:r>
          <w:t>7</w:t>
        </w:r>
        <w:r>
          <w:fldChar w:fldCharType="end"/>
        </w:r>
      </w:hyperlink>
    </w:p>
    <w:p w14:paraId="12123EF2" w14:textId="77777777" w:rsidR="00172385" w:rsidRDefault="00C03E37">
      <w:pPr>
        <w:pStyle w:val="19"/>
        <w:tabs>
          <w:tab w:val="clear" w:pos="0"/>
          <w:tab w:val="clear" w:pos="426"/>
          <w:tab w:val="clear" w:pos="9639"/>
          <w:tab w:val="right" w:leader="dot" w:pos="9972"/>
        </w:tabs>
      </w:pPr>
      <w:hyperlink w:anchor="__RefHeading___6" w:history="1">
        <w:r>
          <w:t>8.    Актуализация, исправление, удаление и уничтожение персональных данных, ответы на запросы субъектов на доступ к персональным данным</w:t>
        </w:r>
        <w:r>
          <w:tab/>
        </w:r>
        <w:r>
          <w:fldChar w:fldCharType="begin"/>
        </w:r>
        <w:r>
          <w:instrText>PAGEREF __RefHeading___6 \h</w:instrText>
        </w:r>
        <w:r>
          <w:fldChar w:fldCharType="separate"/>
        </w:r>
        <w:r>
          <w:t>10</w:t>
        </w:r>
        <w:r>
          <w:fldChar w:fldCharType="end"/>
        </w:r>
      </w:hyperlink>
    </w:p>
    <w:p w14:paraId="6105887A" w14:textId="77777777" w:rsidR="00172385" w:rsidRDefault="00C03E37">
      <w:pPr>
        <w:pStyle w:val="19"/>
        <w:tabs>
          <w:tab w:val="clear" w:pos="0"/>
          <w:tab w:val="clear" w:pos="426"/>
          <w:tab w:val="clear" w:pos="9639"/>
          <w:tab w:val="right" w:leader="dot" w:pos="9972"/>
        </w:tabs>
      </w:pPr>
      <w:hyperlink w:anchor="__RefHeading___7" w:history="1">
        <w:r>
          <w:t>9.    Реагирование на запросы/обращения субъектов персональных данных и их представителей, уполномоченных органов</w:t>
        </w:r>
        <w:r>
          <w:tab/>
        </w:r>
        <w:r>
          <w:fldChar w:fldCharType="begin"/>
        </w:r>
        <w:r>
          <w:instrText>PAGEREF __RefHeading___7 \h</w:instrText>
        </w:r>
        <w:r>
          <w:fldChar w:fldCharType="separate"/>
        </w:r>
        <w:r>
          <w:t>10</w:t>
        </w:r>
        <w:r>
          <w:fldChar w:fldCharType="end"/>
        </w:r>
      </w:hyperlink>
    </w:p>
    <w:p w14:paraId="2C51A3DC" w14:textId="77777777" w:rsidR="00172385" w:rsidRDefault="00C03E37">
      <w:pPr>
        <w:pStyle w:val="19"/>
        <w:tabs>
          <w:tab w:val="clear" w:pos="0"/>
          <w:tab w:val="clear" w:pos="426"/>
          <w:tab w:val="clear" w:pos="9639"/>
          <w:tab w:val="right" w:leader="dot" w:pos="9972"/>
        </w:tabs>
      </w:pPr>
      <w:hyperlink w:anchor="__RefHeading___8" w:history="1">
        <w:r>
          <w:t>10.    Действия Оператора при получении запроса уполномоченного органа по защите прав субъектов ПДн</w:t>
        </w:r>
        <w:r>
          <w:tab/>
        </w:r>
        <w:r>
          <w:fldChar w:fldCharType="begin"/>
        </w:r>
        <w:r>
          <w:instrText>PAGEREF __RefHeading___8 \h</w:instrText>
        </w:r>
        <w:r>
          <w:fldChar w:fldCharType="separate"/>
        </w:r>
        <w:r>
          <w:t>12</w:t>
        </w:r>
        <w:r>
          <w:fldChar w:fldCharType="end"/>
        </w:r>
      </w:hyperlink>
    </w:p>
    <w:p w14:paraId="309D28D0" w14:textId="77777777" w:rsidR="00172385" w:rsidRDefault="00C03E37">
      <w:r>
        <w:fldChar w:fldCharType="end"/>
      </w:r>
    </w:p>
    <w:p w14:paraId="18337DBF" w14:textId="77777777" w:rsidR="00172385" w:rsidRDefault="00C03E37">
      <w:pPr>
        <w:contextualSpacing/>
      </w:pPr>
      <w:r>
        <w:br/>
      </w:r>
    </w:p>
    <w:p w14:paraId="0A6BB51F" w14:textId="77777777" w:rsidR="00172385" w:rsidRDefault="00172385">
      <w:pPr>
        <w:contextualSpacing/>
      </w:pPr>
    </w:p>
    <w:p w14:paraId="61102A98" w14:textId="77777777" w:rsidR="00172385" w:rsidRDefault="00172385">
      <w:pPr>
        <w:contextualSpacing/>
      </w:pPr>
    </w:p>
    <w:p w14:paraId="443EFC3C" w14:textId="77777777" w:rsidR="00172385" w:rsidRDefault="00172385">
      <w:pPr>
        <w:contextualSpacing/>
      </w:pPr>
    </w:p>
    <w:p w14:paraId="3F5F5CAB" w14:textId="77777777" w:rsidR="00172385" w:rsidRDefault="00172385">
      <w:pPr>
        <w:contextualSpacing/>
      </w:pPr>
    </w:p>
    <w:p w14:paraId="4872E1EA" w14:textId="77777777" w:rsidR="00172385" w:rsidRDefault="00172385">
      <w:pPr>
        <w:contextualSpacing/>
      </w:pPr>
    </w:p>
    <w:p w14:paraId="7A51A705" w14:textId="77777777" w:rsidR="00172385" w:rsidRDefault="00172385">
      <w:pPr>
        <w:contextualSpacing/>
      </w:pPr>
    </w:p>
    <w:p w14:paraId="298162EE" w14:textId="77777777" w:rsidR="00172385" w:rsidRDefault="00172385">
      <w:pPr>
        <w:contextualSpacing/>
      </w:pPr>
    </w:p>
    <w:p w14:paraId="63BCFE87" w14:textId="77777777" w:rsidR="00172385" w:rsidRDefault="00172385">
      <w:pPr>
        <w:contextualSpacing/>
      </w:pPr>
    </w:p>
    <w:p w14:paraId="647D787A" w14:textId="77777777" w:rsidR="00172385" w:rsidRDefault="00172385">
      <w:pPr>
        <w:contextualSpacing/>
      </w:pPr>
    </w:p>
    <w:p w14:paraId="3C83CEB1" w14:textId="77777777" w:rsidR="00172385" w:rsidRDefault="00172385">
      <w:pPr>
        <w:contextualSpacing/>
      </w:pPr>
    </w:p>
    <w:p w14:paraId="279D2522" w14:textId="77777777" w:rsidR="00172385" w:rsidRDefault="00172385">
      <w:pPr>
        <w:contextualSpacing/>
      </w:pPr>
    </w:p>
    <w:p w14:paraId="52A6521B" w14:textId="77777777" w:rsidR="00172385" w:rsidRDefault="00172385">
      <w:pPr>
        <w:contextualSpacing/>
      </w:pPr>
    </w:p>
    <w:p w14:paraId="51A8BDF5" w14:textId="77777777" w:rsidR="00172385" w:rsidRDefault="00172385">
      <w:pPr>
        <w:contextualSpacing/>
      </w:pPr>
    </w:p>
    <w:p w14:paraId="518C4C46" w14:textId="77777777" w:rsidR="00172385" w:rsidRDefault="00172385">
      <w:pPr>
        <w:contextualSpacing/>
      </w:pPr>
    </w:p>
    <w:p w14:paraId="0E570554" w14:textId="77777777" w:rsidR="00172385" w:rsidRDefault="00172385">
      <w:pPr>
        <w:contextualSpacing/>
      </w:pPr>
    </w:p>
    <w:p w14:paraId="3B743092" w14:textId="77777777" w:rsidR="00172385" w:rsidRDefault="00172385">
      <w:pPr>
        <w:contextualSpacing/>
      </w:pPr>
    </w:p>
    <w:p w14:paraId="73782EB2" w14:textId="77777777" w:rsidR="00172385" w:rsidRDefault="00172385">
      <w:pPr>
        <w:contextualSpacing/>
      </w:pPr>
    </w:p>
    <w:p w14:paraId="64A464D0" w14:textId="77777777" w:rsidR="00172385" w:rsidRDefault="00172385">
      <w:pPr>
        <w:contextualSpacing/>
      </w:pPr>
    </w:p>
    <w:p w14:paraId="11BC6D09" w14:textId="77777777" w:rsidR="00172385" w:rsidRDefault="00172385">
      <w:pPr>
        <w:contextualSpacing/>
      </w:pPr>
    </w:p>
    <w:p w14:paraId="04AFB436" w14:textId="77777777" w:rsidR="00172385" w:rsidRDefault="00172385">
      <w:pPr>
        <w:contextualSpacing/>
      </w:pPr>
    </w:p>
    <w:p w14:paraId="63A12919" w14:textId="77777777" w:rsidR="00172385" w:rsidRDefault="00172385">
      <w:pPr>
        <w:contextualSpacing/>
      </w:pPr>
    </w:p>
    <w:p w14:paraId="38B287BD" w14:textId="77777777" w:rsidR="00172385" w:rsidRDefault="00172385">
      <w:pPr>
        <w:contextualSpacing/>
      </w:pPr>
    </w:p>
    <w:p w14:paraId="340E2777" w14:textId="77777777" w:rsidR="00172385" w:rsidRDefault="00C03E37">
      <w:pPr>
        <w:pStyle w:val="1"/>
        <w:spacing w:after="0" w:line="360" w:lineRule="auto"/>
        <w:rPr>
          <w:sz w:val="28"/>
        </w:rPr>
      </w:pPr>
      <w:bookmarkStart w:id="0" w:name="__RefHeading___1"/>
      <w:bookmarkEnd w:id="0"/>
      <w:r>
        <w:rPr>
          <w:sz w:val="28"/>
        </w:rPr>
        <w:lastRenderedPageBreak/>
        <w:t>Назначение</w:t>
      </w:r>
    </w:p>
    <w:p w14:paraId="1E0CD6DA" w14:textId="066AD50D" w:rsidR="00172385" w:rsidRDefault="00C03E37">
      <w:pPr>
        <w:spacing w:line="360" w:lineRule="auto"/>
        <w:ind w:firstLine="709"/>
        <w:rPr>
          <w:sz w:val="28"/>
        </w:rPr>
      </w:pPr>
      <w:r>
        <w:rPr>
          <w:sz w:val="28"/>
        </w:rPr>
        <w:t>Настоящая Политика по обработке персональных данных в АО «КСК» (далее – Политика) определяет основные принципы получения, хранения, обработки, передачи и любого другого использования персональных данных, обрабатываемых в АО «КСК» в соответствии с законодательством Российской Федерации.</w:t>
      </w:r>
    </w:p>
    <w:p w14:paraId="6D9B1BC5" w14:textId="77777777" w:rsidR="00172385" w:rsidRDefault="00C03E37">
      <w:pPr>
        <w:pStyle w:val="1"/>
        <w:spacing w:after="0" w:line="360" w:lineRule="auto"/>
        <w:rPr>
          <w:sz w:val="28"/>
        </w:rPr>
      </w:pPr>
      <w:bookmarkStart w:id="1" w:name="__RefHeading___2"/>
      <w:bookmarkEnd w:id="1"/>
      <w:r>
        <w:rPr>
          <w:sz w:val="28"/>
        </w:rPr>
        <w:t>Общие положения</w:t>
      </w:r>
    </w:p>
    <w:p w14:paraId="728545B5" w14:textId="77777777" w:rsidR="00172385" w:rsidRDefault="00C03E37">
      <w:pPr>
        <w:spacing w:line="360" w:lineRule="auto"/>
        <w:ind w:firstLine="709"/>
        <w:rPr>
          <w:sz w:val="28"/>
        </w:rPr>
      </w:pPr>
      <w:r>
        <w:rPr>
          <w:sz w:val="28"/>
        </w:rPr>
        <w:t>Действие настоящей Политики распространяется на процессы Оператора персональных данных, в рамках которых осуществляется обработка персональных данных, как с использованием средств вычислительной техники, в том числе с использованием информационно-телекоммуникационных сетей, так и без использования таких средств.</w:t>
      </w:r>
    </w:p>
    <w:p w14:paraId="7DD01561" w14:textId="7107775E" w:rsidR="00172385" w:rsidRDefault="00C03E37">
      <w:pPr>
        <w:spacing w:line="360" w:lineRule="auto"/>
        <w:ind w:firstLine="709"/>
        <w:rPr>
          <w:sz w:val="28"/>
        </w:rPr>
      </w:pPr>
      <w:r>
        <w:rPr>
          <w:sz w:val="28"/>
        </w:rPr>
        <w:t xml:space="preserve">Оператором персональных данных (оператор), при обработке персональных данных в информационных системах персональных данных (далее – </w:t>
      </w:r>
      <w:proofErr w:type="spellStart"/>
      <w:r>
        <w:rPr>
          <w:sz w:val="28"/>
        </w:rPr>
        <w:t>ИСПДн</w:t>
      </w:r>
      <w:proofErr w:type="spellEnd"/>
      <w:r>
        <w:rPr>
          <w:sz w:val="28"/>
        </w:rPr>
        <w:t>) является АО «КСК».</w:t>
      </w:r>
    </w:p>
    <w:p w14:paraId="32D12858" w14:textId="77777777" w:rsidR="00172385" w:rsidRDefault="00C03E37">
      <w:pPr>
        <w:pStyle w:val="af7"/>
        <w:spacing w:after="0" w:line="360" w:lineRule="auto"/>
        <w:rPr>
          <w:sz w:val="28"/>
        </w:rPr>
      </w:pPr>
      <w:r>
        <w:rPr>
          <w:sz w:val="28"/>
        </w:rPr>
        <w:t>Обязанности субъекта персональных данных и Оператора</w:t>
      </w:r>
    </w:p>
    <w:p w14:paraId="1D05866C" w14:textId="77777777" w:rsidR="00172385" w:rsidRDefault="00C03E37">
      <w:pPr>
        <w:spacing w:line="360" w:lineRule="auto"/>
        <w:ind w:firstLine="709"/>
        <w:rPr>
          <w:sz w:val="28"/>
        </w:rPr>
      </w:pPr>
      <w:r>
        <w:rPr>
          <w:sz w:val="28"/>
        </w:rPr>
        <w:t>В целях обеспечения достоверности персональных данных субъект персональных данных обязан:</w:t>
      </w:r>
    </w:p>
    <w:p w14:paraId="78029787" w14:textId="02EA0716" w:rsidR="00172385" w:rsidRDefault="00C03E37">
      <w:pPr>
        <w:pStyle w:val="aa"/>
        <w:widowControl w:val="0"/>
        <w:numPr>
          <w:ilvl w:val="0"/>
          <w:numId w:val="1"/>
        </w:numPr>
        <w:tabs>
          <w:tab w:val="left" w:pos="1134"/>
        </w:tabs>
        <w:spacing w:line="360" w:lineRule="auto"/>
        <w:ind w:left="0" w:firstLine="709"/>
        <w:rPr>
          <w:sz w:val="28"/>
        </w:rPr>
      </w:pPr>
      <w:r>
        <w:rPr>
          <w:sz w:val="28"/>
        </w:rPr>
        <w:t>предоставлять АО «КСК» полные и достоверные данные о себе.</w:t>
      </w:r>
    </w:p>
    <w:p w14:paraId="167BFC06" w14:textId="18C45A01" w:rsidR="00172385" w:rsidRDefault="00C03E37">
      <w:pPr>
        <w:pStyle w:val="aa"/>
        <w:widowControl w:val="0"/>
        <w:numPr>
          <w:ilvl w:val="0"/>
          <w:numId w:val="1"/>
        </w:numPr>
        <w:tabs>
          <w:tab w:val="left" w:pos="1134"/>
        </w:tabs>
        <w:spacing w:line="360" w:lineRule="auto"/>
        <w:ind w:left="0" w:firstLine="709"/>
        <w:rPr>
          <w:sz w:val="28"/>
        </w:rPr>
      </w:pPr>
      <w:r>
        <w:rPr>
          <w:sz w:val="28"/>
        </w:rPr>
        <w:t>в случае изменения своих персональных данных сообщать данную информацию АО «КСК».</w:t>
      </w:r>
    </w:p>
    <w:p w14:paraId="2D802DE6" w14:textId="77777777" w:rsidR="00172385" w:rsidRDefault="00C03E37">
      <w:pPr>
        <w:spacing w:line="360" w:lineRule="auto"/>
        <w:ind w:firstLine="709"/>
        <w:rPr>
          <w:sz w:val="28"/>
        </w:rPr>
      </w:pPr>
      <w:r>
        <w:rPr>
          <w:sz w:val="28"/>
        </w:rPr>
        <w:t>Оператор обязан:</w:t>
      </w:r>
    </w:p>
    <w:p w14:paraId="296DA17B" w14:textId="77777777" w:rsidR="00172385" w:rsidRDefault="00C03E37">
      <w:pPr>
        <w:pStyle w:val="aa"/>
        <w:widowControl w:val="0"/>
        <w:numPr>
          <w:ilvl w:val="0"/>
          <w:numId w:val="2"/>
        </w:numPr>
        <w:tabs>
          <w:tab w:val="left" w:pos="993"/>
        </w:tabs>
        <w:spacing w:line="360" w:lineRule="auto"/>
        <w:ind w:left="0" w:firstLine="709"/>
        <w:rPr>
          <w:sz w:val="28"/>
        </w:rPr>
      </w:pPr>
      <w:r>
        <w:rPr>
          <w:sz w:val="28"/>
        </w:rPr>
        <w:t>осуществлять защиту персональных данных субъекта персональных данных;</w:t>
      </w:r>
    </w:p>
    <w:p w14:paraId="6DD8A5C0" w14:textId="77777777" w:rsidR="00172385" w:rsidRDefault="00C03E37">
      <w:pPr>
        <w:pStyle w:val="aa"/>
        <w:widowControl w:val="0"/>
        <w:numPr>
          <w:ilvl w:val="0"/>
          <w:numId w:val="2"/>
        </w:numPr>
        <w:tabs>
          <w:tab w:val="left" w:pos="993"/>
        </w:tabs>
        <w:spacing w:line="360" w:lineRule="auto"/>
        <w:ind w:left="0" w:firstLine="709"/>
        <w:rPr>
          <w:sz w:val="28"/>
        </w:rPr>
      </w:pPr>
      <w:r>
        <w:rPr>
          <w:sz w:val="28"/>
        </w:rPr>
        <w:t xml:space="preserve">вести журнал учета обращений субъектов персональных данных по вопросам обработки их персональных данных в </w:t>
      </w:r>
      <w:proofErr w:type="spellStart"/>
      <w:r>
        <w:rPr>
          <w:sz w:val="28"/>
        </w:rPr>
        <w:t>ИСПДн</w:t>
      </w:r>
      <w:proofErr w:type="spellEnd"/>
      <w:r>
        <w:rPr>
          <w:sz w:val="28"/>
        </w:rPr>
        <w:t>;</w:t>
      </w:r>
    </w:p>
    <w:p w14:paraId="2B5BAE30" w14:textId="77777777" w:rsidR="00172385" w:rsidRDefault="00C03E37">
      <w:pPr>
        <w:pStyle w:val="aa"/>
        <w:widowControl w:val="0"/>
        <w:numPr>
          <w:ilvl w:val="0"/>
          <w:numId w:val="2"/>
        </w:numPr>
        <w:tabs>
          <w:tab w:val="left" w:pos="993"/>
        </w:tabs>
        <w:spacing w:line="360" w:lineRule="auto"/>
        <w:ind w:left="0" w:firstLine="709"/>
        <w:rPr>
          <w:sz w:val="28"/>
        </w:rPr>
      </w:pPr>
      <w:r>
        <w:rPr>
          <w:sz w:val="28"/>
        </w:rPr>
        <w:t xml:space="preserve">ограничить доступ к журналу учета обращений субъектов персональных данных по вопросам обработки их персональных данных в </w:t>
      </w:r>
      <w:proofErr w:type="spellStart"/>
      <w:r>
        <w:rPr>
          <w:sz w:val="28"/>
        </w:rPr>
        <w:t>ИСПДн</w:t>
      </w:r>
      <w:proofErr w:type="spellEnd"/>
      <w:r>
        <w:rPr>
          <w:sz w:val="28"/>
        </w:rPr>
        <w:t xml:space="preserve"> (в электронной </w:t>
      </w:r>
      <w:r>
        <w:rPr>
          <w:sz w:val="28"/>
        </w:rPr>
        <w:lastRenderedPageBreak/>
        <w:t>и бумажной форме) кругом должностных лиц, которым сведения, содержащиеся в указанном журнале, необходимы для выполнения служебных (трудовых) обязанностей;</w:t>
      </w:r>
    </w:p>
    <w:p w14:paraId="77362F97" w14:textId="77777777" w:rsidR="00172385" w:rsidRDefault="00C03E37">
      <w:pPr>
        <w:pStyle w:val="aa"/>
        <w:widowControl w:val="0"/>
        <w:numPr>
          <w:ilvl w:val="0"/>
          <w:numId w:val="2"/>
        </w:numPr>
        <w:tabs>
          <w:tab w:val="left" w:pos="993"/>
        </w:tabs>
        <w:spacing w:line="360" w:lineRule="auto"/>
        <w:ind w:left="0" w:firstLine="709"/>
        <w:rPr>
          <w:sz w:val="28"/>
        </w:rPr>
      </w:pPr>
      <w:r>
        <w:rPr>
          <w:sz w:val="28"/>
        </w:rPr>
        <w:t>обеспечивать хранение документации, содержащей персональные данные субъектов персональных данных, при этом персональные данные не должны храниться дольше, чем это оправдано выполнением задач, для которых они собирались, или дольше, чем это требуется в интересах лиц, о которых собраны данные.</w:t>
      </w:r>
    </w:p>
    <w:p w14:paraId="74CCB0FC" w14:textId="77777777" w:rsidR="00172385" w:rsidRDefault="00C03E37">
      <w:pPr>
        <w:pStyle w:val="af7"/>
        <w:spacing w:after="0" w:line="360" w:lineRule="auto"/>
        <w:rPr>
          <w:sz w:val="28"/>
        </w:rPr>
      </w:pPr>
      <w:r>
        <w:rPr>
          <w:sz w:val="28"/>
        </w:rPr>
        <w:t xml:space="preserve">Права субъекта </w:t>
      </w:r>
      <w:proofErr w:type="spellStart"/>
      <w:r>
        <w:rPr>
          <w:sz w:val="28"/>
        </w:rPr>
        <w:t>ПДн</w:t>
      </w:r>
      <w:proofErr w:type="spellEnd"/>
    </w:p>
    <w:p w14:paraId="6BAE9A92" w14:textId="77777777" w:rsidR="00172385" w:rsidRDefault="00C03E37">
      <w:pPr>
        <w:spacing w:line="360" w:lineRule="auto"/>
        <w:ind w:firstLine="709"/>
        <w:rPr>
          <w:sz w:val="28"/>
        </w:rPr>
      </w:pPr>
      <w:r>
        <w:rPr>
          <w:sz w:val="28"/>
        </w:rPr>
        <w:t>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46CC9F4" w14:textId="77777777" w:rsidR="00172385" w:rsidRDefault="00C03E37">
      <w:pPr>
        <w:spacing w:line="360" w:lineRule="auto"/>
        <w:ind w:firstLine="709"/>
        <w:rPr>
          <w:sz w:val="28"/>
        </w:rPr>
      </w:pPr>
      <w:r>
        <w:rPr>
          <w:sz w:val="28"/>
        </w:rPr>
        <w:t>Субъект персональных данных имеет право на получение информации, касающейся обработки его персональных данных, в том числе содержащей:</w:t>
      </w:r>
    </w:p>
    <w:p w14:paraId="7C8C534E" w14:textId="77777777" w:rsidR="00172385" w:rsidRDefault="00C03E37">
      <w:pPr>
        <w:pStyle w:val="aa"/>
        <w:numPr>
          <w:ilvl w:val="1"/>
          <w:numId w:val="3"/>
        </w:numPr>
        <w:tabs>
          <w:tab w:val="left" w:pos="1134"/>
        </w:tabs>
        <w:spacing w:line="360" w:lineRule="auto"/>
        <w:ind w:left="0" w:firstLine="709"/>
        <w:rPr>
          <w:sz w:val="28"/>
        </w:rPr>
      </w:pPr>
      <w:r>
        <w:rPr>
          <w:sz w:val="28"/>
        </w:rPr>
        <w:t>подтверждение факта обработки персональных данных Оператором;</w:t>
      </w:r>
    </w:p>
    <w:p w14:paraId="2E64C3FC" w14:textId="77777777" w:rsidR="00172385" w:rsidRDefault="00C03E37">
      <w:pPr>
        <w:pStyle w:val="aa"/>
        <w:numPr>
          <w:ilvl w:val="1"/>
          <w:numId w:val="3"/>
        </w:numPr>
        <w:tabs>
          <w:tab w:val="left" w:pos="1134"/>
        </w:tabs>
        <w:spacing w:line="360" w:lineRule="auto"/>
        <w:ind w:left="0" w:firstLine="709"/>
        <w:rPr>
          <w:sz w:val="28"/>
        </w:rPr>
      </w:pPr>
      <w:r>
        <w:rPr>
          <w:sz w:val="28"/>
        </w:rPr>
        <w:t>правовые основания и цели обработки персональных данных;</w:t>
      </w:r>
    </w:p>
    <w:p w14:paraId="6ABF5CB5" w14:textId="77777777" w:rsidR="00172385" w:rsidRDefault="00C03E37">
      <w:pPr>
        <w:pStyle w:val="aa"/>
        <w:numPr>
          <w:ilvl w:val="1"/>
          <w:numId w:val="3"/>
        </w:numPr>
        <w:tabs>
          <w:tab w:val="left" w:pos="1134"/>
        </w:tabs>
        <w:spacing w:line="360" w:lineRule="auto"/>
        <w:ind w:left="0" w:firstLine="709"/>
        <w:rPr>
          <w:sz w:val="28"/>
        </w:rPr>
      </w:pPr>
      <w:r>
        <w:rPr>
          <w:sz w:val="28"/>
        </w:rPr>
        <w:t>цели и применяемые Оператором способы обработки персональных данных;</w:t>
      </w:r>
    </w:p>
    <w:p w14:paraId="4A547481" w14:textId="77777777" w:rsidR="00172385" w:rsidRDefault="00C03E37">
      <w:pPr>
        <w:pStyle w:val="aa"/>
        <w:numPr>
          <w:ilvl w:val="1"/>
          <w:numId w:val="3"/>
        </w:numPr>
        <w:tabs>
          <w:tab w:val="left" w:pos="1134"/>
        </w:tabs>
        <w:spacing w:line="360" w:lineRule="auto"/>
        <w:ind w:left="0" w:firstLine="709"/>
        <w:rPr>
          <w:sz w:val="28"/>
        </w:rPr>
      </w:pPr>
      <w:r>
        <w:rPr>
          <w:sz w:val="28"/>
        </w:rPr>
        <w:t>сроки обработки персональных данных, в том числе сроки их хранения.</w:t>
      </w:r>
    </w:p>
    <w:p w14:paraId="25065028" w14:textId="77777777" w:rsidR="00172385" w:rsidRDefault="00C03E37">
      <w:pPr>
        <w:spacing w:line="360" w:lineRule="auto"/>
        <w:ind w:firstLine="709"/>
        <w:rPr>
          <w:sz w:val="28"/>
        </w:rPr>
      </w:pPr>
      <w:r>
        <w:rPr>
          <w:sz w:val="28"/>
        </w:rPr>
        <w:t>Субъект персональных данных имеет право на определение представителей для защиты своих персональных данных.</w:t>
      </w:r>
    </w:p>
    <w:p w14:paraId="7E3DD975" w14:textId="77777777" w:rsidR="00172385" w:rsidRDefault="00C03E37">
      <w:pPr>
        <w:spacing w:line="360" w:lineRule="auto"/>
        <w:ind w:firstLine="709"/>
        <w:rPr>
          <w:sz w:val="28"/>
        </w:rPr>
      </w:pPr>
      <w:r>
        <w:rPr>
          <w:sz w:val="28"/>
        </w:rPr>
        <w:t>Субъект персональных данных имеет право требовать исключить или исправить неверные или неполные персональные данные, а также данные, обрабатываемые с нарушением требований Федерального закона от 27.07.2006 № 152-ФЗ «О персональных данных».</w:t>
      </w:r>
    </w:p>
    <w:p w14:paraId="25CC4FEC" w14:textId="77777777" w:rsidR="00172385" w:rsidRDefault="00C03E37">
      <w:pPr>
        <w:spacing w:line="360" w:lineRule="auto"/>
        <w:ind w:firstLine="709"/>
        <w:rPr>
          <w:sz w:val="28"/>
        </w:rPr>
      </w:pPr>
      <w:r>
        <w:rPr>
          <w:sz w:val="28"/>
        </w:rPr>
        <w:lastRenderedPageBreak/>
        <w:t xml:space="preserve">Субъект персональных данных имеет право требовать об извещении всех лиц, которым ранее были сообщены неверные или неполные персональные данные субъекта </w:t>
      </w:r>
      <w:proofErr w:type="spellStart"/>
      <w:r>
        <w:rPr>
          <w:sz w:val="28"/>
        </w:rPr>
        <w:t>ПДн</w:t>
      </w:r>
      <w:proofErr w:type="spellEnd"/>
      <w:r>
        <w:rPr>
          <w:sz w:val="28"/>
        </w:rPr>
        <w:t>, обо всех произведенных в них исключениях, исправлениях или дополнениях.</w:t>
      </w:r>
    </w:p>
    <w:p w14:paraId="2A22D24C" w14:textId="533EC31D" w:rsidR="00172385" w:rsidRDefault="00C03E37">
      <w:pPr>
        <w:spacing w:line="360" w:lineRule="auto"/>
        <w:ind w:firstLine="709"/>
        <w:rPr>
          <w:sz w:val="28"/>
        </w:rPr>
      </w:pPr>
      <w:r>
        <w:rPr>
          <w:sz w:val="28"/>
        </w:rPr>
        <w:t>Если субъект персональных данных считает, что АО «КСК» осуществляет обработку его персональных данных с нарушением требований Федерального закона от 27.07.2006 № 152-ФЗ «О персональных данных» или иным образом нарушает его права и свободы, субъект персональных данных вправе обжаловать действия или бездействие АО «КСК» в уполномоченном органе по защите прав субъектов персональных данных или в судебном порядке.</w:t>
      </w:r>
    </w:p>
    <w:p w14:paraId="14EA84FB" w14:textId="77777777" w:rsidR="00172385" w:rsidRDefault="00C03E37">
      <w:pPr>
        <w:spacing w:line="360" w:lineRule="auto"/>
        <w:ind w:firstLine="709"/>
        <w:rPr>
          <w:sz w:val="28"/>
        </w:rPr>
      </w:pPr>
      <w:r>
        <w:rPr>
          <w:sz w:val="28"/>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03FC3CB9" w14:textId="77777777" w:rsidR="00172385" w:rsidRDefault="00C03E37">
      <w:pPr>
        <w:pStyle w:val="1"/>
        <w:spacing w:after="0" w:line="360" w:lineRule="auto"/>
        <w:rPr>
          <w:sz w:val="28"/>
        </w:rPr>
      </w:pPr>
      <w:bookmarkStart w:id="2" w:name="__RefHeading___3"/>
      <w:bookmarkEnd w:id="2"/>
      <w:r>
        <w:rPr>
          <w:sz w:val="28"/>
        </w:rPr>
        <w:t>Основание и цели обработки персональных данных</w:t>
      </w:r>
    </w:p>
    <w:p w14:paraId="7EB226C5" w14:textId="77777777" w:rsidR="00172385" w:rsidRDefault="00C03E37">
      <w:pPr>
        <w:spacing w:line="360" w:lineRule="auto"/>
        <w:ind w:firstLine="709"/>
        <w:rPr>
          <w:sz w:val="28"/>
        </w:rPr>
      </w:pPr>
      <w:r>
        <w:rPr>
          <w:sz w:val="28"/>
        </w:rPr>
        <w:t xml:space="preserve">Персональные данные в </w:t>
      </w:r>
      <w:proofErr w:type="spellStart"/>
      <w:r>
        <w:rPr>
          <w:spacing w:val="-4"/>
          <w:sz w:val="28"/>
        </w:rPr>
        <w:t>ИСПДн</w:t>
      </w:r>
      <w:proofErr w:type="spellEnd"/>
      <w:r>
        <w:rPr>
          <w:sz w:val="28"/>
        </w:rPr>
        <w:t xml:space="preserve"> обрабатываются в целях:</w:t>
      </w:r>
    </w:p>
    <w:p w14:paraId="13866228" w14:textId="77777777" w:rsidR="00172385" w:rsidRDefault="00C03E37">
      <w:pPr>
        <w:pStyle w:val="aa"/>
        <w:numPr>
          <w:ilvl w:val="0"/>
          <w:numId w:val="4"/>
        </w:numPr>
        <w:tabs>
          <w:tab w:val="left" w:pos="993"/>
        </w:tabs>
        <w:spacing w:line="360" w:lineRule="auto"/>
        <w:ind w:left="0" w:firstLine="709"/>
        <w:rPr>
          <w:sz w:val="28"/>
        </w:rPr>
      </w:pPr>
      <w:r>
        <w:rPr>
          <w:sz w:val="28"/>
        </w:rPr>
        <w:t>выполнение возложенных законодательством Российской Федерации на Оператора функций, полномочий и обязанностей;</w:t>
      </w:r>
    </w:p>
    <w:p w14:paraId="2570657C" w14:textId="77777777" w:rsidR="00172385" w:rsidRDefault="00C03E37">
      <w:pPr>
        <w:pStyle w:val="aa"/>
        <w:numPr>
          <w:ilvl w:val="0"/>
          <w:numId w:val="4"/>
        </w:numPr>
        <w:tabs>
          <w:tab w:val="left" w:pos="993"/>
        </w:tabs>
        <w:spacing w:line="360" w:lineRule="auto"/>
        <w:ind w:left="0" w:firstLine="709"/>
        <w:rPr>
          <w:sz w:val="28"/>
        </w:rPr>
      </w:pPr>
      <w:r>
        <w:rPr>
          <w:sz w:val="28"/>
        </w:rPr>
        <w:t>исполнения договора, стороной которого либо выгодоприобретателем или поручителем, по которому является субъект персональных данных;</w:t>
      </w:r>
    </w:p>
    <w:p w14:paraId="63F20E6D" w14:textId="77777777" w:rsidR="00172385" w:rsidRDefault="00C03E37">
      <w:pPr>
        <w:pStyle w:val="aa"/>
        <w:numPr>
          <w:ilvl w:val="0"/>
          <w:numId w:val="4"/>
        </w:numPr>
        <w:tabs>
          <w:tab w:val="left" w:pos="993"/>
        </w:tabs>
        <w:spacing w:line="360" w:lineRule="auto"/>
        <w:ind w:left="0" w:firstLine="709"/>
        <w:rPr>
          <w:sz w:val="28"/>
        </w:rPr>
      </w:pPr>
      <w:r>
        <w:rPr>
          <w:sz w:val="28"/>
        </w:rPr>
        <w:t>обеспечения соблюдения прав и законных интересов субъекта персональных данных, уполномочившего представителя на представление его интересов во взаимоотношениях с Оператором;</w:t>
      </w:r>
    </w:p>
    <w:p w14:paraId="58205745" w14:textId="77777777" w:rsidR="00172385" w:rsidRDefault="00C03E37">
      <w:pPr>
        <w:pStyle w:val="aa"/>
        <w:numPr>
          <w:ilvl w:val="0"/>
          <w:numId w:val="4"/>
        </w:numPr>
        <w:tabs>
          <w:tab w:val="left" w:pos="993"/>
        </w:tabs>
        <w:spacing w:line="360" w:lineRule="auto"/>
        <w:ind w:left="0" w:firstLine="709"/>
        <w:rPr>
          <w:sz w:val="28"/>
        </w:rPr>
      </w:pPr>
      <w:r>
        <w:rPr>
          <w:sz w:val="28"/>
        </w:rPr>
        <w:t>в иных законных целях.</w:t>
      </w:r>
    </w:p>
    <w:p w14:paraId="6BC0CC94" w14:textId="77777777" w:rsidR="00172385" w:rsidRDefault="00C03E37">
      <w:pPr>
        <w:spacing w:line="360" w:lineRule="auto"/>
        <w:ind w:firstLine="709"/>
        <w:rPr>
          <w:sz w:val="28"/>
        </w:rPr>
      </w:pPr>
      <w:r>
        <w:rPr>
          <w:sz w:val="28"/>
        </w:rPr>
        <w:t xml:space="preserve">Обработка </w:t>
      </w:r>
      <w:proofErr w:type="spellStart"/>
      <w:r>
        <w:rPr>
          <w:sz w:val="28"/>
        </w:rPr>
        <w:t>ПДн</w:t>
      </w:r>
      <w:proofErr w:type="spellEnd"/>
      <w:r>
        <w:rPr>
          <w:sz w:val="28"/>
        </w:rPr>
        <w:t xml:space="preserve"> осуществляется на законной и справедливой основе.</w:t>
      </w:r>
    </w:p>
    <w:p w14:paraId="5E7533CA" w14:textId="77777777" w:rsidR="00172385" w:rsidRDefault="00C03E37">
      <w:pPr>
        <w:spacing w:line="360" w:lineRule="auto"/>
        <w:ind w:firstLine="709"/>
        <w:rPr>
          <w:sz w:val="28"/>
        </w:rPr>
      </w:pPr>
      <w:r>
        <w:rPr>
          <w:sz w:val="28"/>
        </w:rPr>
        <w:t xml:space="preserve">Обработка </w:t>
      </w:r>
      <w:proofErr w:type="spellStart"/>
      <w:r>
        <w:rPr>
          <w:sz w:val="28"/>
        </w:rPr>
        <w:t>ПДн</w:t>
      </w:r>
      <w:proofErr w:type="spellEnd"/>
      <w:r>
        <w:rPr>
          <w:sz w:val="28"/>
        </w:rPr>
        <w:t xml:space="preserve"> ограничивается достижением конкретных, заранее определенных и законных целей.</w:t>
      </w:r>
    </w:p>
    <w:p w14:paraId="5150A71F" w14:textId="77777777" w:rsidR="00172385" w:rsidRDefault="00C03E37">
      <w:pPr>
        <w:spacing w:line="360" w:lineRule="auto"/>
        <w:ind w:firstLine="709"/>
        <w:rPr>
          <w:sz w:val="28"/>
        </w:rPr>
      </w:pPr>
      <w:r>
        <w:rPr>
          <w:sz w:val="28"/>
        </w:rPr>
        <w:t xml:space="preserve">Не допускается обработка </w:t>
      </w:r>
      <w:proofErr w:type="spellStart"/>
      <w:r>
        <w:rPr>
          <w:sz w:val="28"/>
        </w:rPr>
        <w:t>ПДн</w:t>
      </w:r>
      <w:proofErr w:type="spellEnd"/>
      <w:r>
        <w:rPr>
          <w:sz w:val="28"/>
        </w:rPr>
        <w:t xml:space="preserve">, несовместимая с целями сбора </w:t>
      </w:r>
      <w:proofErr w:type="spellStart"/>
      <w:r>
        <w:rPr>
          <w:sz w:val="28"/>
        </w:rPr>
        <w:t>ПДн</w:t>
      </w:r>
      <w:proofErr w:type="spellEnd"/>
      <w:r>
        <w:rPr>
          <w:sz w:val="28"/>
        </w:rPr>
        <w:t>.</w:t>
      </w:r>
    </w:p>
    <w:p w14:paraId="1E2828D4" w14:textId="77777777" w:rsidR="00172385" w:rsidRDefault="00C03E37">
      <w:pPr>
        <w:spacing w:line="360" w:lineRule="auto"/>
        <w:ind w:firstLine="709"/>
        <w:rPr>
          <w:sz w:val="28"/>
        </w:rPr>
      </w:pPr>
      <w:r>
        <w:rPr>
          <w:sz w:val="28"/>
        </w:rPr>
        <w:lastRenderedPageBreak/>
        <w:t xml:space="preserve">Обработке подлежат только </w:t>
      </w:r>
      <w:proofErr w:type="spellStart"/>
      <w:r>
        <w:rPr>
          <w:sz w:val="28"/>
        </w:rPr>
        <w:t>ПДн</w:t>
      </w:r>
      <w:proofErr w:type="spellEnd"/>
      <w:r>
        <w:rPr>
          <w:sz w:val="28"/>
        </w:rPr>
        <w:t>, которые отвечают целям их обработки.</w:t>
      </w:r>
    </w:p>
    <w:p w14:paraId="05B31B52" w14:textId="77777777" w:rsidR="00172385" w:rsidRDefault="00C03E37">
      <w:pPr>
        <w:spacing w:line="360" w:lineRule="auto"/>
        <w:ind w:firstLine="709"/>
        <w:rPr>
          <w:sz w:val="28"/>
        </w:rPr>
      </w:pPr>
      <w:r>
        <w:rPr>
          <w:sz w:val="28"/>
        </w:rPr>
        <w:t xml:space="preserve">Не допускается избыточность обрабатываемых </w:t>
      </w:r>
      <w:proofErr w:type="spellStart"/>
      <w:r>
        <w:rPr>
          <w:sz w:val="28"/>
        </w:rPr>
        <w:t>ПДн</w:t>
      </w:r>
      <w:proofErr w:type="spellEnd"/>
      <w:r>
        <w:rPr>
          <w:sz w:val="28"/>
        </w:rPr>
        <w:t xml:space="preserve"> по отношению к заявленным целям их обработки.</w:t>
      </w:r>
    </w:p>
    <w:p w14:paraId="432BC526" w14:textId="77777777" w:rsidR="00172385" w:rsidRDefault="00C03E37">
      <w:pPr>
        <w:spacing w:line="360" w:lineRule="auto"/>
        <w:ind w:firstLine="709"/>
        <w:rPr>
          <w:sz w:val="28"/>
        </w:rPr>
      </w:pPr>
      <w:r>
        <w:rPr>
          <w:sz w:val="28"/>
        </w:rPr>
        <w:t xml:space="preserve">Хранение персональных данных осуществляется в форме, позволяющей определить субъекта </w:t>
      </w:r>
      <w:proofErr w:type="spellStart"/>
      <w:r>
        <w:rPr>
          <w:sz w:val="28"/>
        </w:rPr>
        <w:t>ПДн</w:t>
      </w:r>
      <w:proofErr w:type="spellEnd"/>
      <w:r>
        <w:rPr>
          <w:sz w:val="28"/>
        </w:rPr>
        <w:t xml:space="preserve">, не дольше, чем этого требуют цели обработки персональных данных, если срок хранения персональных данных не установлен законодательством Российской Федерации и/или договором, стороной которого является субъект </w:t>
      </w:r>
      <w:proofErr w:type="spellStart"/>
      <w:r>
        <w:rPr>
          <w:sz w:val="28"/>
        </w:rPr>
        <w:t>ПДн</w:t>
      </w:r>
      <w:proofErr w:type="spellEnd"/>
      <w:r>
        <w:rPr>
          <w:sz w:val="28"/>
        </w:rPr>
        <w:t>.</w:t>
      </w:r>
    </w:p>
    <w:p w14:paraId="01370AAA" w14:textId="77777777" w:rsidR="00172385" w:rsidRDefault="00C03E37">
      <w:pPr>
        <w:spacing w:line="360" w:lineRule="auto"/>
        <w:ind w:firstLine="709"/>
        <w:rPr>
          <w:sz w:val="28"/>
        </w:rPr>
      </w:pPr>
      <w:r>
        <w:rPr>
          <w:sz w:val="28"/>
        </w:rPr>
        <w:t xml:space="preserve">При обработке </w:t>
      </w:r>
      <w:proofErr w:type="spellStart"/>
      <w:r>
        <w:rPr>
          <w:sz w:val="28"/>
        </w:rPr>
        <w:t>ПДн</w:t>
      </w:r>
      <w:proofErr w:type="spellEnd"/>
      <w:r>
        <w:rPr>
          <w:sz w:val="28"/>
        </w:rPr>
        <w:t xml:space="preserve"> обеспечиваются точность </w:t>
      </w:r>
      <w:proofErr w:type="spellStart"/>
      <w:r>
        <w:rPr>
          <w:sz w:val="28"/>
        </w:rPr>
        <w:t>ПДн</w:t>
      </w:r>
      <w:proofErr w:type="spellEnd"/>
      <w:r>
        <w:rPr>
          <w:sz w:val="28"/>
        </w:rPr>
        <w:t xml:space="preserve">, их достаточность и актуальность по отношению к целям обработки </w:t>
      </w:r>
      <w:proofErr w:type="spellStart"/>
      <w:r>
        <w:rPr>
          <w:sz w:val="28"/>
        </w:rPr>
        <w:t>ПДн</w:t>
      </w:r>
      <w:proofErr w:type="spellEnd"/>
      <w:r>
        <w:rPr>
          <w:sz w:val="28"/>
        </w:rPr>
        <w:t>. Оператор не проверяет достоверность персональных данных, предоставляемых субъектами персональных данных. При этом Оператор исходит из того, что субъект персональных данных предоставляет достоверную и достаточную для достижения целей обработки персональную информацию.</w:t>
      </w:r>
    </w:p>
    <w:p w14:paraId="37A0D6A7" w14:textId="77777777" w:rsidR="00172385" w:rsidRDefault="00C03E37">
      <w:pPr>
        <w:spacing w:line="360" w:lineRule="auto"/>
        <w:ind w:firstLine="709"/>
        <w:rPr>
          <w:sz w:val="28"/>
        </w:rPr>
      </w:pPr>
      <w:r>
        <w:rPr>
          <w:sz w:val="28"/>
        </w:rPr>
        <w:t xml:space="preserve">Не допускается объединение баз данных, содержащих </w:t>
      </w:r>
      <w:proofErr w:type="spellStart"/>
      <w:r>
        <w:rPr>
          <w:sz w:val="28"/>
        </w:rPr>
        <w:t>ПДн</w:t>
      </w:r>
      <w:proofErr w:type="spellEnd"/>
      <w:r>
        <w:rPr>
          <w:sz w:val="28"/>
        </w:rPr>
        <w:t>, обработка которых осуществляется в целях, несовместимых между собой.</w:t>
      </w:r>
    </w:p>
    <w:p w14:paraId="305795AB" w14:textId="77777777" w:rsidR="00172385" w:rsidRDefault="00C03E37">
      <w:pPr>
        <w:pStyle w:val="1"/>
        <w:spacing w:after="0" w:line="360" w:lineRule="auto"/>
        <w:rPr>
          <w:sz w:val="28"/>
        </w:rPr>
      </w:pPr>
      <w:bookmarkStart w:id="3" w:name="__RefHeading___4"/>
      <w:bookmarkEnd w:id="3"/>
      <w:r>
        <w:rPr>
          <w:sz w:val="28"/>
        </w:rPr>
        <w:t>Перечень персональных данных о субъекте персональных данных, обрабатываемых в информационной системе, и категории субъектов, персональные данных которых обрабатываются</w:t>
      </w:r>
    </w:p>
    <w:p w14:paraId="2B158DA0" w14:textId="77777777" w:rsidR="00172385" w:rsidRDefault="00C03E37">
      <w:pPr>
        <w:spacing w:line="360" w:lineRule="auto"/>
        <w:ind w:firstLine="709"/>
        <w:rPr>
          <w:sz w:val="28"/>
        </w:rPr>
      </w:pPr>
      <w:r>
        <w:rPr>
          <w:sz w:val="28"/>
        </w:rPr>
        <w:t>Оператором обрабатываются персональные данные следующих категорий субъектов персональных данных:</w:t>
      </w:r>
    </w:p>
    <w:p w14:paraId="74E6F80E" w14:textId="77777777" w:rsidR="00172385" w:rsidRDefault="00C03E37">
      <w:pPr>
        <w:pStyle w:val="aa"/>
        <w:numPr>
          <w:ilvl w:val="0"/>
          <w:numId w:val="5"/>
        </w:numPr>
        <w:tabs>
          <w:tab w:val="left" w:pos="1134"/>
        </w:tabs>
        <w:spacing w:line="360" w:lineRule="auto"/>
        <w:ind w:left="0" w:firstLine="709"/>
        <w:rPr>
          <w:sz w:val="28"/>
        </w:rPr>
      </w:pPr>
      <w:r>
        <w:rPr>
          <w:sz w:val="28"/>
        </w:rPr>
        <w:t xml:space="preserve">субъектов персональных данных, обработка персональных данных которых связана с выполнением возложенных законодательством Российской Федерации на Оператора функций, полномочий и обязанностей; </w:t>
      </w:r>
    </w:p>
    <w:p w14:paraId="5BC7357C" w14:textId="77777777" w:rsidR="00172385" w:rsidRDefault="00C03E37">
      <w:pPr>
        <w:pStyle w:val="aa"/>
        <w:numPr>
          <w:ilvl w:val="0"/>
          <w:numId w:val="5"/>
        </w:numPr>
        <w:tabs>
          <w:tab w:val="left" w:pos="1134"/>
        </w:tabs>
        <w:spacing w:line="360" w:lineRule="auto"/>
        <w:ind w:left="0" w:firstLine="709"/>
        <w:rPr>
          <w:sz w:val="28"/>
        </w:rPr>
      </w:pPr>
      <w:r>
        <w:rPr>
          <w:sz w:val="28"/>
        </w:rPr>
        <w:t>субъектов персональных данных, обработка персональных данных которых связана с исполнением договоров, стороной которого либо выгодоприобретателем, по которому является субъект персональных данных;</w:t>
      </w:r>
    </w:p>
    <w:p w14:paraId="045BAE64" w14:textId="77777777" w:rsidR="00172385" w:rsidRDefault="00C03E37">
      <w:pPr>
        <w:pStyle w:val="aa"/>
        <w:numPr>
          <w:ilvl w:val="0"/>
          <w:numId w:val="5"/>
        </w:numPr>
        <w:tabs>
          <w:tab w:val="left" w:pos="1134"/>
        </w:tabs>
        <w:spacing w:line="360" w:lineRule="auto"/>
        <w:ind w:left="0" w:firstLine="709"/>
        <w:rPr>
          <w:sz w:val="28"/>
        </w:rPr>
      </w:pPr>
      <w:r>
        <w:rPr>
          <w:sz w:val="28"/>
        </w:rPr>
        <w:lastRenderedPageBreak/>
        <w:t>авторов обращений в адрес Оператора;</w:t>
      </w:r>
    </w:p>
    <w:p w14:paraId="4C3DEBB9" w14:textId="77777777" w:rsidR="00172385" w:rsidRDefault="00C03E37">
      <w:pPr>
        <w:pStyle w:val="aa"/>
        <w:numPr>
          <w:ilvl w:val="0"/>
          <w:numId w:val="5"/>
        </w:numPr>
        <w:tabs>
          <w:tab w:val="left" w:pos="1134"/>
        </w:tabs>
        <w:spacing w:line="360" w:lineRule="auto"/>
        <w:ind w:left="0" w:firstLine="709"/>
        <w:rPr>
          <w:sz w:val="28"/>
        </w:rPr>
      </w:pPr>
      <w:r>
        <w:rPr>
          <w:sz w:val="28"/>
        </w:rPr>
        <w:t>представителей субъектов персональных данных, уполномоченных на представление их интересов;</w:t>
      </w:r>
    </w:p>
    <w:p w14:paraId="7E88F74A" w14:textId="77777777" w:rsidR="00172385" w:rsidRDefault="00C03E37">
      <w:pPr>
        <w:pStyle w:val="aa"/>
        <w:numPr>
          <w:ilvl w:val="0"/>
          <w:numId w:val="5"/>
        </w:numPr>
        <w:tabs>
          <w:tab w:val="left" w:pos="1134"/>
        </w:tabs>
        <w:spacing w:line="360" w:lineRule="auto"/>
        <w:ind w:left="0" w:firstLine="709"/>
        <w:rPr>
          <w:sz w:val="28"/>
        </w:rPr>
      </w:pPr>
      <w:r>
        <w:rPr>
          <w:sz w:val="28"/>
        </w:rPr>
        <w:t>других субъектов персональных данных (для обеспечения реализации целей обработки персональных данных, установленных в настоящей Политике).</w:t>
      </w:r>
    </w:p>
    <w:p w14:paraId="6783BEFA" w14:textId="77777777" w:rsidR="00172385" w:rsidRDefault="00C03E37">
      <w:pPr>
        <w:spacing w:line="360" w:lineRule="auto"/>
        <w:ind w:firstLine="709"/>
        <w:rPr>
          <w:sz w:val="28"/>
        </w:rPr>
      </w:pPr>
      <w:r>
        <w:rPr>
          <w:sz w:val="28"/>
        </w:rPr>
        <w:t xml:space="preserve">Перечень персональных данных, обрабатываемых в </w:t>
      </w:r>
      <w:proofErr w:type="spellStart"/>
      <w:r>
        <w:rPr>
          <w:spacing w:val="-4"/>
          <w:sz w:val="28"/>
        </w:rPr>
        <w:t>ИСПДн</w:t>
      </w:r>
      <w:proofErr w:type="spellEnd"/>
      <w:r>
        <w:rPr>
          <w:spacing w:val="-4"/>
          <w:sz w:val="28"/>
        </w:rPr>
        <w:t xml:space="preserve"> определяется в соответствии с законодательством Российской Федерации о персональных данных и указывается в во внутренних нормативных документах Оператора в соответствии с целями обработки персональных данных, установленных в п. 2.1. настоящей Политики.</w:t>
      </w:r>
    </w:p>
    <w:p w14:paraId="444268A4" w14:textId="77777777" w:rsidR="00172385" w:rsidRDefault="00C03E37">
      <w:pPr>
        <w:spacing w:line="360" w:lineRule="auto"/>
        <w:ind w:firstLine="709"/>
        <w:rPr>
          <w:sz w:val="28"/>
        </w:rPr>
      </w:pPr>
      <w:r>
        <w:rPr>
          <w:sz w:val="28"/>
        </w:rPr>
        <w:t xml:space="preserve">Обработка биометрических персональных данных в </w:t>
      </w:r>
      <w:proofErr w:type="spellStart"/>
      <w:r>
        <w:rPr>
          <w:spacing w:val="-4"/>
          <w:sz w:val="28"/>
        </w:rPr>
        <w:t>ИСПДн</w:t>
      </w:r>
      <w:proofErr w:type="spellEnd"/>
      <w:r>
        <w:rPr>
          <w:spacing w:val="-4"/>
          <w:sz w:val="28"/>
        </w:rPr>
        <w:t xml:space="preserve"> </w:t>
      </w:r>
      <w:r>
        <w:rPr>
          <w:sz w:val="28"/>
        </w:rPr>
        <w:t>не осуществляется.</w:t>
      </w:r>
    </w:p>
    <w:p w14:paraId="42B54407" w14:textId="77777777" w:rsidR="00172385" w:rsidRDefault="00C03E37">
      <w:pPr>
        <w:pStyle w:val="1"/>
        <w:spacing w:after="0" w:line="360" w:lineRule="auto"/>
        <w:rPr>
          <w:sz w:val="28"/>
        </w:rPr>
      </w:pPr>
      <w:bookmarkStart w:id="4" w:name="__RefHeading___5"/>
      <w:bookmarkEnd w:id="4"/>
      <w:r>
        <w:rPr>
          <w:sz w:val="28"/>
        </w:rPr>
        <w:t>Порядок и условия обработки персональных данных</w:t>
      </w:r>
    </w:p>
    <w:p w14:paraId="1463E33F" w14:textId="77777777" w:rsidR="000E41EA" w:rsidRDefault="000E41EA">
      <w:pPr>
        <w:spacing w:line="360" w:lineRule="auto"/>
        <w:ind w:firstLine="709"/>
        <w:rPr>
          <w:sz w:val="28"/>
        </w:rPr>
      </w:pPr>
      <w:r w:rsidRPr="000E41EA">
        <w:rPr>
          <w:sz w:val="28"/>
        </w:rPr>
        <w:t xml:space="preserve">Согласие субъекта персональных данных на обработку его персональных данных выражается путем совершения конклюдентных действий: проставления отметки в поле выбора (чек-боксе) на Сайте Оператора. Текст согласия, а также разъяснение последствий отказа в предоставлении персональных данных, размещены Оператором непосредственно в формах сбора данных на Сайте и считаются принятыми субъектом при отправке формы. Обработка персональных данных третьими лицами осуществляется Оператором только на основании договоров поручения обработки, с соблюдением требований конфиденциальности и </w:t>
      </w:r>
      <w:proofErr w:type="spellStart"/>
      <w:r w:rsidRPr="000E41EA">
        <w:rPr>
          <w:sz w:val="28"/>
        </w:rPr>
        <w:t>безопасности.»</w:t>
      </w:r>
      <w:proofErr w:type="spellEnd"/>
    </w:p>
    <w:p w14:paraId="76270514" w14:textId="2F77722D" w:rsidR="00172385" w:rsidRDefault="00C03E37">
      <w:pPr>
        <w:spacing w:line="360" w:lineRule="auto"/>
        <w:ind w:firstLine="709"/>
        <w:rPr>
          <w:sz w:val="28"/>
        </w:rPr>
      </w:pPr>
      <w:r>
        <w:rPr>
          <w:sz w:val="28"/>
        </w:rPr>
        <w:t>Обработка полученных персональных данных осуществляется Оператором как с использованием средств автоматизации, так и на бумажных носителях (без использования средств автоматизации).</w:t>
      </w:r>
    </w:p>
    <w:p w14:paraId="51FAD3B0" w14:textId="77777777" w:rsidR="00172385" w:rsidRDefault="00C03E37">
      <w:pPr>
        <w:spacing w:line="360" w:lineRule="auto"/>
        <w:ind w:firstLine="709"/>
        <w:rPr>
          <w:sz w:val="28"/>
        </w:rPr>
      </w:pPr>
      <w:r>
        <w:rPr>
          <w:sz w:val="28"/>
        </w:rPr>
        <w:t xml:space="preserve">Трансграничная передача </w:t>
      </w:r>
      <w:proofErr w:type="spellStart"/>
      <w:r>
        <w:rPr>
          <w:sz w:val="28"/>
        </w:rPr>
        <w:t>ПДн</w:t>
      </w:r>
      <w:proofErr w:type="spellEnd"/>
      <w:r>
        <w:rPr>
          <w:sz w:val="28"/>
        </w:rPr>
        <w:t xml:space="preserve"> Оператором не осуществляется.</w:t>
      </w:r>
    </w:p>
    <w:p w14:paraId="1E97F7DB" w14:textId="77777777" w:rsidR="00172385" w:rsidRDefault="00C03E37">
      <w:pPr>
        <w:spacing w:line="360" w:lineRule="auto"/>
        <w:ind w:firstLine="709"/>
        <w:rPr>
          <w:sz w:val="28"/>
        </w:rPr>
      </w:pPr>
      <w:r>
        <w:rPr>
          <w:sz w:val="28"/>
        </w:rPr>
        <w:lastRenderedPageBreak/>
        <w:t xml:space="preserve">Оператор и иные лица, получившие доступ к персональным данным на законном основании, с целью обеспечения конфиденциальности </w:t>
      </w:r>
      <w:proofErr w:type="spellStart"/>
      <w:r>
        <w:rPr>
          <w:sz w:val="28"/>
        </w:rPr>
        <w:t>ПДн</w:t>
      </w:r>
      <w:proofErr w:type="spellEnd"/>
      <w:r>
        <w:rPr>
          <w:sz w:val="28"/>
        </w:rPr>
        <w:t xml:space="preserve"> в соответствии со ст. 7 Федерального закона от 27.07.2006 № 152-ФЗ «О персональных данных» обязуются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470C5C22" w14:textId="77777777" w:rsidR="00172385" w:rsidRDefault="00C03E37">
      <w:pPr>
        <w:spacing w:line="360" w:lineRule="auto"/>
        <w:ind w:firstLine="709"/>
        <w:rPr>
          <w:sz w:val="28"/>
        </w:rPr>
      </w:pPr>
      <w:r>
        <w:rPr>
          <w:sz w:val="28"/>
        </w:rPr>
        <w:t>Оператор вправе поручить обработку персональных данных другому лицу с согласия субъекта персональных данных на основании заключаемого с этим лицом договора. 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а также требования к защите обрабатываемых персональных данных в соответствии со статьей 19 Федерального закона «О персональных данных».</w:t>
      </w:r>
    </w:p>
    <w:p w14:paraId="40375A72" w14:textId="77777777" w:rsidR="00172385" w:rsidRDefault="00C03E37">
      <w:pPr>
        <w:spacing w:line="360" w:lineRule="auto"/>
        <w:ind w:firstLine="709"/>
        <w:rPr>
          <w:sz w:val="28"/>
        </w:rPr>
      </w:pPr>
      <w:r>
        <w:rPr>
          <w:sz w:val="28"/>
        </w:rPr>
        <w:t>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269595F1" w14:textId="77777777" w:rsidR="00172385" w:rsidRDefault="00C03E37">
      <w:pPr>
        <w:spacing w:line="360" w:lineRule="auto"/>
        <w:ind w:firstLine="709"/>
        <w:rPr>
          <w:sz w:val="28"/>
        </w:rPr>
      </w:pPr>
      <w:r>
        <w:rPr>
          <w:sz w:val="28"/>
        </w:rPr>
        <w:t>В соответствии с требованиями ч. 2 ст. 18.1 Федерального закона от 27.07.2006 № 152-ФЗ «О персональных данных» настоящая Политика открыто опубликована и доступна для ознакомления в информационно-телекоммуникационной сети Интернет.</w:t>
      </w:r>
    </w:p>
    <w:p w14:paraId="53A5FFD0" w14:textId="77777777" w:rsidR="00172385" w:rsidRDefault="00C03E37">
      <w:pPr>
        <w:spacing w:line="360" w:lineRule="auto"/>
        <w:ind w:firstLine="709"/>
        <w:rPr>
          <w:sz w:val="28"/>
        </w:rPr>
      </w:pPr>
      <w:r>
        <w:rPr>
          <w:sz w:val="28"/>
        </w:rPr>
        <w:t xml:space="preserve">Во исполнение требований ч.1 ст. 19 Федерального закона от 27.07.2006 № 152-ФЗ «О персональных данных» Оператором приняты необходимые правовые, организационные и технические меры для защиты персональных данных при их обработке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w:t>
      </w:r>
      <w:r>
        <w:rPr>
          <w:sz w:val="28"/>
        </w:rPr>
        <w:lastRenderedPageBreak/>
        <w:t xml:space="preserve">персональных данных в соответствии с утвержденным Оператором комплектом организационно-распорядительной документации в области защиты персональных данных при их обработке в </w:t>
      </w:r>
      <w:proofErr w:type="spellStart"/>
      <w:r>
        <w:rPr>
          <w:sz w:val="28"/>
        </w:rPr>
        <w:t>ИСПДн</w:t>
      </w:r>
      <w:proofErr w:type="spellEnd"/>
      <w:r>
        <w:rPr>
          <w:sz w:val="28"/>
        </w:rPr>
        <w:t>.</w:t>
      </w:r>
    </w:p>
    <w:p w14:paraId="2253B06C" w14:textId="77777777" w:rsidR="00172385" w:rsidRDefault="00C03E37">
      <w:pPr>
        <w:spacing w:line="360" w:lineRule="auto"/>
        <w:ind w:firstLine="709"/>
        <w:rPr>
          <w:sz w:val="28"/>
        </w:rPr>
      </w:pPr>
      <w:r>
        <w:rPr>
          <w:sz w:val="28"/>
        </w:rPr>
        <w:t>Условием прекращения обработки персональных данных является достижение целей обработки персональных данных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p>
    <w:p w14:paraId="7FA3DB40" w14:textId="77777777" w:rsidR="00172385" w:rsidRDefault="00C03E37">
      <w:pPr>
        <w:spacing w:line="360" w:lineRule="auto"/>
        <w:ind w:firstLine="709"/>
        <w:rPr>
          <w:sz w:val="28"/>
        </w:rPr>
      </w:pPr>
      <w:r>
        <w:rPr>
          <w:sz w:val="28"/>
        </w:rPr>
        <w:t xml:space="preserve">Для организации хранения персональных данных в случае автоматизированной обработки Оператор в соответствии с ч. 5 ст. 18 Федерального закона от 27.07.2006 № 152-ФЗ «О персональных данных» использует сервера, находящиеся на территории Российской Федерации. </w:t>
      </w:r>
    </w:p>
    <w:p w14:paraId="4C1F130C" w14:textId="77777777" w:rsidR="00172385" w:rsidRDefault="00C03E37">
      <w:pPr>
        <w:spacing w:line="360" w:lineRule="auto"/>
        <w:ind w:firstLine="709"/>
        <w:rPr>
          <w:sz w:val="28"/>
        </w:rPr>
      </w:pPr>
      <w:r>
        <w:rPr>
          <w:sz w:val="28"/>
        </w:rPr>
        <w:t>При обработке персональных данных без использования средств автоматизации хранение организовано в соответствии с требованиями Положения об особенностях обработки персональных данных, осуществляемой без использования средств автоматизации, утвержденного постановлением Правительства Российской Федерации от 15.09.2008 № 687, а именно:</w:t>
      </w:r>
    </w:p>
    <w:p w14:paraId="5F2A834E" w14:textId="77777777" w:rsidR="00172385" w:rsidRDefault="00C03E37">
      <w:pPr>
        <w:pStyle w:val="aa"/>
        <w:numPr>
          <w:ilvl w:val="1"/>
          <w:numId w:val="6"/>
        </w:numPr>
        <w:tabs>
          <w:tab w:val="left" w:pos="1134"/>
        </w:tabs>
        <w:spacing w:line="360" w:lineRule="auto"/>
        <w:ind w:left="0" w:firstLine="709"/>
        <w:rPr>
          <w:sz w:val="28"/>
        </w:rPr>
      </w:pPr>
      <w:r>
        <w:rPr>
          <w:sz w:val="28"/>
        </w:rPr>
        <w:t>Оператором определены места хранения персональных данных (материальных носителей) и установлены перечни лиц, осуществляющих обработку персональных данных без использования средств автоматизации, либо имеющих к ним доступ;</w:t>
      </w:r>
    </w:p>
    <w:p w14:paraId="7CFC4044" w14:textId="77777777" w:rsidR="00172385" w:rsidRDefault="00C03E37">
      <w:pPr>
        <w:pStyle w:val="aa"/>
        <w:numPr>
          <w:ilvl w:val="1"/>
          <w:numId w:val="6"/>
        </w:numPr>
        <w:tabs>
          <w:tab w:val="left" w:pos="1134"/>
        </w:tabs>
        <w:spacing w:line="360" w:lineRule="auto"/>
        <w:ind w:left="0" w:firstLine="709"/>
        <w:rPr>
          <w:sz w:val="28"/>
        </w:rPr>
      </w:pPr>
      <w:r>
        <w:rPr>
          <w:sz w:val="28"/>
        </w:rPr>
        <w:t>обеспечено раздельное хранение персональных данных (материальных носителей), обработка которых осуществляется в различных целях;</w:t>
      </w:r>
    </w:p>
    <w:p w14:paraId="743A7759" w14:textId="77777777" w:rsidR="00172385" w:rsidRDefault="00C03E37">
      <w:pPr>
        <w:pStyle w:val="aa"/>
        <w:numPr>
          <w:ilvl w:val="1"/>
          <w:numId w:val="6"/>
        </w:numPr>
        <w:tabs>
          <w:tab w:val="left" w:pos="1134"/>
        </w:tabs>
        <w:spacing w:line="360" w:lineRule="auto"/>
        <w:ind w:left="0" w:firstLine="709"/>
        <w:rPr>
          <w:sz w:val="28"/>
        </w:rPr>
      </w:pPr>
      <w:r>
        <w:rPr>
          <w:sz w:val="28"/>
        </w:rPr>
        <w:t>Оператором определен перечень лиц, ответственных за реализацию организационно-режимных мер, направленных на обеспечение сохранности персональных данных, обработка которых осуществляется без использования средств автоматизации, и исключающих несанкционированный к ним доступ, и обеспечен контроль за их соблюдением.</w:t>
      </w:r>
    </w:p>
    <w:p w14:paraId="02017AE9" w14:textId="77777777" w:rsidR="00172385" w:rsidRDefault="00C03E37">
      <w:pPr>
        <w:pStyle w:val="1"/>
        <w:spacing w:after="0" w:line="360" w:lineRule="auto"/>
        <w:rPr>
          <w:sz w:val="28"/>
        </w:rPr>
      </w:pPr>
      <w:bookmarkStart w:id="5" w:name="__RefHeading___6"/>
      <w:bookmarkEnd w:id="5"/>
      <w:r>
        <w:rPr>
          <w:sz w:val="28"/>
        </w:rPr>
        <w:lastRenderedPageBreak/>
        <w:t>Актуализация, исправление, удаление и уничтожение персональных данных, ответы на запросы субъектов на доступ к персональным данным</w:t>
      </w:r>
    </w:p>
    <w:p w14:paraId="0DD4ED93" w14:textId="77777777" w:rsidR="00172385" w:rsidRDefault="00C03E37">
      <w:pPr>
        <w:spacing w:line="360" w:lineRule="auto"/>
        <w:ind w:firstLine="709"/>
        <w:rPr>
          <w:sz w:val="28"/>
        </w:rPr>
      </w:pPr>
      <w:r>
        <w:rPr>
          <w:sz w:val="28"/>
        </w:rPr>
        <w:t>Согласно ст. 21 Федерального закона от 27.07.2006 № 152-ФЗ «О персональных данных» в случае подтверждения факта неточности персональных данных или неправомерности их обработки, Оператор принимает необходимые меры, либо обеспечивает их принятие по удалению или уточнению неполных или неточных данных и временному прекращению обработки до момента устранения выявленных нарушений.</w:t>
      </w:r>
    </w:p>
    <w:p w14:paraId="3CAAEB55" w14:textId="77777777" w:rsidR="00172385" w:rsidRDefault="00C03E37">
      <w:pPr>
        <w:spacing w:line="360" w:lineRule="auto"/>
        <w:ind w:firstLine="709"/>
        <w:rPr>
          <w:spacing w:val="-4"/>
          <w:sz w:val="28"/>
        </w:rPr>
      </w:pPr>
      <w:r>
        <w:rPr>
          <w:spacing w:val="-4"/>
          <w:sz w:val="28"/>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а также в случае отзыва согласия субъекта персональных данных на обработку его персональных данных, или в случае выявления неправомерной обработки персональных данных, если иное не предусмотрено договором, стороной которого является субъект персональных данных, или иным соглашением между Оператором и субъектом персональных данных.</w:t>
      </w:r>
    </w:p>
    <w:p w14:paraId="0412FEF0" w14:textId="77777777" w:rsidR="00172385" w:rsidRDefault="00C03E37">
      <w:pPr>
        <w:spacing w:line="360" w:lineRule="auto"/>
        <w:ind w:firstLine="709"/>
        <w:rPr>
          <w:spacing w:val="-4"/>
          <w:sz w:val="28"/>
        </w:rPr>
      </w:pPr>
      <w:r>
        <w:rPr>
          <w:spacing w:val="-4"/>
          <w:sz w:val="28"/>
        </w:rPr>
        <w:t>Оператор обязуется сообщать субъекту персональных данных или его представителю информацию об осуществляемой им обработке персональных данных такого субъекта по его запросу.</w:t>
      </w:r>
    </w:p>
    <w:p w14:paraId="67CAF59B" w14:textId="77777777" w:rsidR="00172385" w:rsidRDefault="00C03E37">
      <w:pPr>
        <w:spacing w:line="360" w:lineRule="auto"/>
        <w:ind w:firstLine="709"/>
        <w:rPr>
          <w:sz w:val="28"/>
        </w:rPr>
      </w:pPr>
      <w:r>
        <w:rPr>
          <w:sz w:val="28"/>
        </w:rPr>
        <w:t>Правила рассмотрения запросов субъектов персональных данных или их представителей, а также соответствующие формы запросов/обращений, предоставляются Оператором по запросу не позднее тридцати календарных дней со дня получения запроса.</w:t>
      </w:r>
    </w:p>
    <w:p w14:paraId="703D32E4" w14:textId="77777777" w:rsidR="00172385" w:rsidRDefault="00C03E37">
      <w:pPr>
        <w:pStyle w:val="1"/>
        <w:spacing w:after="0" w:line="360" w:lineRule="auto"/>
        <w:rPr>
          <w:sz w:val="28"/>
        </w:rPr>
      </w:pPr>
      <w:bookmarkStart w:id="6" w:name="__RefHeading___7"/>
      <w:bookmarkEnd w:id="6"/>
      <w:r>
        <w:rPr>
          <w:sz w:val="28"/>
        </w:rPr>
        <w:t>Реагирование на запросы/обращения субъектов персональных данных и их представителей, уполномоченных органов</w:t>
      </w:r>
    </w:p>
    <w:p w14:paraId="76D65122" w14:textId="77777777" w:rsidR="00172385" w:rsidRDefault="00C03E37">
      <w:pPr>
        <w:spacing w:line="360" w:lineRule="auto"/>
        <w:ind w:firstLine="709"/>
        <w:rPr>
          <w:sz w:val="28"/>
        </w:rPr>
      </w:pPr>
      <w:r>
        <w:rPr>
          <w:sz w:val="28"/>
        </w:rPr>
        <w:t>Субъект персональных данных имеет право на получение сведений об Операторе, о месте его нахождения, о наличие у Оператора персональных данных в отношении себя, а также на ознакомление с такими персональными данными.</w:t>
      </w:r>
    </w:p>
    <w:p w14:paraId="16F36C61" w14:textId="77777777" w:rsidR="00172385" w:rsidRDefault="00C03E37">
      <w:pPr>
        <w:spacing w:line="360" w:lineRule="auto"/>
        <w:ind w:firstLine="709"/>
        <w:rPr>
          <w:sz w:val="28"/>
        </w:rPr>
      </w:pPr>
      <w:r>
        <w:rPr>
          <w:sz w:val="28"/>
        </w:rPr>
        <w:lastRenderedPageBreak/>
        <w:t>Субъект персональных данных вправе требовать от Оператора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39195CA" w14:textId="77777777" w:rsidR="00172385" w:rsidRDefault="00C03E37">
      <w:pPr>
        <w:spacing w:line="360" w:lineRule="auto"/>
        <w:ind w:firstLine="709"/>
        <w:rPr>
          <w:sz w:val="28"/>
        </w:rPr>
      </w:pPr>
      <w:r>
        <w:rPr>
          <w:sz w:val="28"/>
        </w:rPr>
        <w:t>Сведения о наличии персональных данных должны быть представлены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w:t>
      </w:r>
    </w:p>
    <w:p w14:paraId="532C23F9" w14:textId="77777777" w:rsidR="00172385" w:rsidRDefault="00C03E37">
      <w:pPr>
        <w:spacing w:line="360" w:lineRule="auto"/>
        <w:ind w:firstLine="709"/>
        <w:rPr>
          <w:sz w:val="28"/>
        </w:rPr>
      </w:pPr>
      <w:r>
        <w:rPr>
          <w:sz w:val="28"/>
        </w:rPr>
        <w:t xml:space="preserve">Действия Оператора при обращении субъекта </w:t>
      </w:r>
      <w:proofErr w:type="spellStart"/>
      <w:r>
        <w:rPr>
          <w:sz w:val="28"/>
        </w:rPr>
        <w:t>ПДн</w:t>
      </w:r>
      <w:proofErr w:type="spellEnd"/>
      <w:r>
        <w:rPr>
          <w:sz w:val="28"/>
        </w:rPr>
        <w:t xml:space="preserve"> и получении запроса субъекта </w:t>
      </w:r>
      <w:proofErr w:type="spellStart"/>
      <w:r>
        <w:rPr>
          <w:sz w:val="28"/>
        </w:rPr>
        <w:t>ПДн</w:t>
      </w:r>
      <w:proofErr w:type="spellEnd"/>
      <w:r>
        <w:rPr>
          <w:sz w:val="28"/>
        </w:rPr>
        <w:t>.</w:t>
      </w:r>
    </w:p>
    <w:p w14:paraId="5F6CED22" w14:textId="77777777" w:rsidR="00172385" w:rsidRDefault="00C03E37">
      <w:pPr>
        <w:spacing w:line="360" w:lineRule="auto"/>
        <w:ind w:firstLine="709"/>
        <w:rPr>
          <w:sz w:val="28"/>
        </w:rPr>
      </w:pPr>
      <w:r>
        <w:rPr>
          <w:sz w:val="28"/>
        </w:rPr>
        <w:t>Доступ к своим персональным данным представляется субъекту персональных данных или его законному представителю Оператором при обращении либо при получении запроса субъекта персональных данных или его законного представителя. Запрос должен содержать номер основного документа, удостоверяющего личность субъекта персональных данных или его законного представителя, сведения о дате выдачи указанного документа и выдавшем его органе и собственноручную подпись субъекта персональных данных или его законного представителя. Запрос может быть направлен в электронной форме и подписан электронной цифровой подписью в соответствии с действующим законодательством Российской Федерации.</w:t>
      </w:r>
    </w:p>
    <w:p w14:paraId="70D21DD8" w14:textId="77777777" w:rsidR="00172385" w:rsidRDefault="00C03E37">
      <w:pPr>
        <w:spacing w:line="360" w:lineRule="auto"/>
        <w:ind w:firstLine="709"/>
        <w:rPr>
          <w:sz w:val="28"/>
        </w:rPr>
      </w:pPr>
      <w:r>
        <w:rPr>
          <w:sz w:val="28"/>
        </w:rPr>
        <w:t>Законный представитель представляет Оператору документ, подтверждающий его полномочия.</w:t>
      </w:r>
    </w:p>
    <w:p w14:paraId="47CFE845" w14:textId="77777777" w:rsidR="00172385" w:rsidRDefault="00C03E37">
      <w:pPr>
        <w:spacing w:line="360" w:lineRule="auto"/>
        <w:ind w:firstLine="709"/>
        <w:rPr>
          <w:sz w:val="28"/>
        </w:rPr>
      </w:pPr>
      <w:r>
        <w:rPr>
          <w:sz w:val="28"/>
        </w:rPr>
        <w:t>Оператором рассматривается запрос и проходит проверка факта обработки персональных данных субъекта.</w:t>
      </w:r>
    </w:p>
    <w:p w14:paraId="0E0E8233" w14:textId="77777777" w:rsidR="00172385" w:rsidRDefault="00C03E37">
      <w:pPr>
        <w:spacing w:line="360" w:lineRule="auto"/>
        <w:ind w:firstLine="709"/>
        <w:rPr>
          <w:sz w:val="28"/>
        </w:rPr>
      </w:pPr>
      <w:r>
        <w:rPr>
          <w:sz w:val="28"/>
        </w:rPr>
        <w:t xml:space="preserve">Если запрос субъекта персональных данных связан с внесением изменений в персональные данные субъекта в связи с тем, что персональные данные, </w:t>
      </w:r>
      <w:r>
        <w:rPr>
          <w:sz w:val="28"/>
        </w:rPr>
        <w:lastRenderedPageBreak/>
        <w:t>обрабатываемые Оператором, являются неполными, устаревшими, недостоверными, то в таком запросе субъект персональных данных должен указать какие именно персональные данные изменяются или уточняются.</w:t>
      </w:r>
    </w:p>
    <w:p w14:paraId="5DA59DEA" w14:textId="77777777" w:rsidR="00172385" w:rsidRDefault="00C03E37">
      <w:pPr>
        <w:spacing w:line="360" w:lineRule="auto"/>
        <w:ind w:firstLine="709"/>
        <w:rPr>
          <w:sz w:val="28"/>
        </w:rPr>
      </w:pPr>
      <w:r>
        <w:rPr>
          <w:sz w:val="28"/>
        </w:rPr>
        <w:t>Если для внесения изменений в персональные данные необходимы подтверждающие документы, то субъект персональных данных прикладывает к своему запросу об изменении персональных данных доказательства, на основании которых оператор должен внести изменения или уточнить персональные данные.</w:t>
      </w:r>
    </w:p>
    <w:p w14:paraId="35A80D79" w14:textId="77777777" w:rsidR="00172385" w:rsidRDefault="00C03E37">
      <w:pPr>
        <w:spacing w:line="360" w:lineRule="auto"/>
        <w:ind w:firstLine="709"/>
        <w:rPr>
          <w:sz w:val="28"/>
        </w:rPr>
      </w:pPr>
      <w:r>
        <w:rPr>
          <w:sz w:val="28"/>
        </w:rPr>
        <w:t>В случае отсутствия доказательств, на которые ссылается субъект персональных данных, оператор оставляет персональные данные в неизменном виде. Внесение изменений или уточнение персональных данных Оператором должны быть выполнены в течение 7 рабочих дней со дня предоставления таких сведений.</w:t>
      </w:r>
    </w:p>
    <w:p w14:paraId="0B19B147" w14:textId="77777777" w:rsidR="00172385" w:rsidRDefault="00C03E37">
      <w:pPr>
        <w:spacing w:line="360" w:lineRule="auto"/>
        <w:ind w:firstLine="709"/>
        <w:rPr>
          <w:sz w:val="28"/>
        </w:rPr>
      </w:pPr>
      <w:r>
        <w:rPr>
          <w:sz w:val="28"/>
        </w:rPr>
        <w:t>Изменения, уничтожение или блокирование персональных данных соответствующего субъекта осуществляется Оператором на безвозмездной основе.</w:t>
      </w:r>
    </w:p>
    <w:p w14:paraId="73B2ADDB" w14:textId="77777777" w:rsidR="00172385" w:rsidRDefault="00C03E37">
      <w:pPr>
        <w:pStyle w:val="1"/>
        <w:spacing w:after="0" w:line="360" w:lineRule="auto"/>
        <w:rPr>
          <w:sz w:val="28"/>
        </w:rPr>
      </w:pPr>
      <w:bookmarkStart w:id="7" w:name="__RefHeading___8"/>
      <w:bookmarkEnd w:id="7"/>
      <w:r>
        <w:rPr>
          <w:sz w:val="28"/>
        </w:rPr>
        <w:t xml:space="preserve">Действия Оператора при получении запроса уполномоченного органа по защите прав субъектов </w:t>
      </w:r>
      <w:proofErr w:type="spellStart"/>
      <w:r>
        <w:rPr>
          <w:sz w:val="28"/>
        </w:rPr>
        <w:t>ПДн</w:t>
      </w:r>
      <w:proofErr w:type="spellEnd"/>
    </w:p>
    <w:p w14:paraId="28C4AC30" w14:textId="77777777" w:rsidR="00172385" w:rsidRDefault="00C03E37">
      <w:pPr>
        <w:spacing w:line="360" w:lineRule="auto"/>
        <w:ind w:firstLine="709"/>
        <w:rPr>
          <w:sz w:val="28"/>
        </w:rPr>
      </w:pPr>
      <w:r>
        <w:rPr>
          <w:sz w:val="28"/>
        </w:rPr>
        <w:t>При получении запроса необходимо в течение 30 дней (согласно части 4 статьи 20 Федерального закона № 152-ФЗ) предоставить информацию, необходимую для осуществления деятельности указанного органа.</w:t>
      </w:r>
    </w:p>
    <w:p w14:paraId="1C0E6A35" w14:textId="77777777" w:rsidR="00172385" w:rsidRDefault="00C03E37">
      <w:pPr>
        <w:spacing w:line="360" w:lineRule="auto"/>
        <w:ind w:firstLine="709"/>
        <w:rPr>
          <w:sz w:val="28"/>
        </w:rPr>
      </w:pPr>
      <w:r>
        <w:rPr>
          <w:sz w:val="28"/>
        </w:rPr>
        <w:t xml:space="preserve">При выявлении недостоверных </w:t>
      </w:r>
      <w:proofErr w:type="spellStart"/>
      <w:r>
        <w:rPr>
          <w:sz w:val="28"/>
        </w:rPr>
        <w:t>ПДн</w:t>
      </w:r>
      <w:proofErr w:type="spellEnd"/>
      <w:r>
        <w:rPr>
          <w:sz w:val="28"/>
        </w:rPr>
        <w:t xml:space="preserve"> по запросу уполномоченного органа по защите прав субъекта </w:t>
      </w:r>
      <w:proofErr w:type="spellStart"/>
      <w:r>
        <w:rPr>
          <w:sz w:val="28"/>
        </w:rPr>
        <w:t>ПДн</w:t>
      </w:r>
      <w:proofErr w:type="spellEnd"/>
      <w:r>
        <w:rPr>
          <w:sz w:val="28"/>
        </w:rPr>
        <w:t xml:space="preserve"> необходимо осуществить их блокирование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такого запроса на период проверки (согласно части 1 статьи 21 Федерального закона № 152-ФЗ). Если факт недостоверности </w:t>
      </w:r>
      <w:proofErr w:type="spellStart"/>
      <w:r>
        <w:rPr>
          <w:sz w:val="28"/>
        </w:rPr>
        <w:t>ПДн</w:t>
      </w:r>
      <w:proofErr w:type="spellEnd"/>
      <w:r>
        <w:rPr>
          <w:sz w:val="28"/>
        </w:rPr>
        <w:t xml:space="preserve"> подтвержден на основании документов, предоставленных субъектом </w:t>
      </w:r>
      <w:proofErr w:type="spellStart"/>
      <w:r>
        <w:rPr>
          <w:sz w:val="28"/>
        </w:rPr>
        <w:t>ПДн</w:t>
      </w:r>
      <w:proofErr w:type="spellEnd"/>
      <w:r>
        <w:rPr>
          <w:sz w:val="28"/>
        </w:rPr>
        <w:t xml:space="preserve"> или его представителем, необходимо в течение 7 рабочих дней уточнить </w:t>
      </w:r>
      <w:proofErr w:type="spellStart"/>
      <w:r>
        <w:rPr>
          <w:sz w:val="28"/>
        </w:rPr>
        <w:t>ПДн</w:t>
      </w:r>
      <w:proofErr w:type="spellEnd"/>
      <w:r>
        <w:rPr>
          <w:sz w:val="28"/>
        </w:rPr>
        <w:t xml:space="preserve"> либо </w:t>
      </w:r>
      <w:r>
        <w:rPr>
          <w:sz w:val="28"/>
        </w:rPr>
        <w:lastRenderedPageBreak/>
        <w:t xml:space="preserve">обеспечить их уточнение (если обработка персональных данных осуществляется другим лицом, действующим по поручению Оператора) и снять их блокирование (согласно части 2 статьи 21 Федерального закона № 152-ФЗ). Если факт недостоверности </w:t>
      </w:r>
      <w:proofErr w:type="spellStart"/>
      <w:r>
        <w:rPr>
          <w:sz w:val="28"/>
        </w:rPr>
        <w:t>ПДн</w:t>
      </w:r>
      <w:proofErr w:type="spellEnd"/>
      <w:r>
        <w:rPr>
          <w:sz w:val="28"/>
        </w:rPr>
        <w:t xml:space="preserve"> не подтвержден, то необходимо отправить уведомление об отказе изменения и снять блокирование </w:t>
      </w:r>
      <w:proofErr w:type="spellStart"/>
      <w:r>
        <w:rPr>
          <w:sz w:val="28"/>
        </w:rPr>
        <w:t>ПДн</w:t>
      </w:r>
      <w:proofErr w:type="spellEnd"/>
      <w:r>
        <w:rPr>
          <w:sz w:val="28"/>
        </w:rPr>
        <w:t>.</w:t>
      </w:r>
    </w:p>
    <w:p w14:paraId="455CB10B" w14:textId="3CC07832" w:rsidR="00172385" w:rsidRPr="007B7522" w:rsidRDefault="00C03E37" w:rsidP="007B7522">
      <w:pPr>
        <w:spacing w:line="360" w:lineRule="auto"/>
        <w:ind w:firstLine="709"/>
        <w:rPr>
          <w:sz w:val="28"/>
        </w:rPr>
        <w:sectPr w:rsidR="00172385" w:rsidRPr="007B7522">
          <w:headerReference w:type="default" r:id="rId7"/>
          <w:footerReference w:type="default" r:id="rId8"/>
          <w:footerReference w:type="first" r:id="rId9"/>
          <w:pgSz w:w="12240" w:h="15840"/>
          <w:pgMar w:top="1134" w:right="567" w:bottom="1134" w:left="1701" w:header="720" w:footer="720" w:gutter="0"/>
          <w:cols w:space="720"/>
          <w:titlePg/>
        </w:sectPr>
      </w:pPr>
      <w:r>
        <w:rPr>
          <w:sz w:val="28"/>
        </w:rPr>
        <w:t xml:space="preserve">При выявлении неправомерной обработки Оператором </w:t>
      </w:r>
      <w:proofErr w:type="spellStart"/>
      <w:r>
        <w:rPr>
          <w:sz w:val="28"/>
        </w:rPr>
        <w:t>ПДн</w:t>
      </w:r>
      <w:proofErr w:type="spellEnd"/>
      <w:r>
        <w:rPr>
          <w:sz w:val="28"/>
        </w:rPr>
        <w:t xml:space="preserve"> по запросу уполномоченного органа по защите прав субъекта </w:t>
      </w:r>
      <w:proofErr w:type="spellStart"/>
      <w:r>
        <w:rPr>
          <w:sz w:val="28"/>
        </w:rPr>
        <w:t>ПДн</w:t>
      </w:r>
      <w:proofErr w:type="spellEnd"/>
      <w:r>
        <w:rPr>
          <w:sz w:val="28"/>
        </w:rPr>
        <w:t xml:space="preserve"> Оператору необходимо прекратить неправомерную обработку </w:t>
      </w:r>
      <w:proofErr w:type="spellStart"/>
      <w:r>
        <w:rPr>
          <w:sz w:val="28"/>
        </w:rPr>
        <w:t>ПДн</w:t>
      </w:r>
      <w:proofErr w:type="spellEnd"/>
      <w:r>
        <w:rPr>
          <w:sz w:val="28"/>
        </w:rPr>
        <w:t xml:space="preserve"> в срок, не превышающий 3 рабочих дней с момента такого обращения или получения такого запроса на период проверки (согласно части 1 статьи 21 Федерального закона № 152-ФЗ). В случае невозможности обеспечения правомерности обработки </w:t>
      </w:r>
      <w:proofErr w:type="spellStart"/>
      <w:r>
        <w:rPr>
          <w:sz w:val="28"/>
        </w:rPr>
        <w:t>ПДн</w:t>
      </w:r>
      <w:proofErr w:type="spellEnd"/>
      <w:r>
        <w:rPr>
          <w:sz w:val="28"/>
        </w:rPr>
        <w:t xml:space="preserve"> Оператором в срок, не превышающий 10 рабочих дней с даты выявления неправомерности действий с </w:t>
      </w:r>
      <w:proofErr w:type="spellStart"/>
      <w:r>
        <w:rPr>
          <w:sz w:val="28"/>
        </w:rPr>
        <w:t>ПДн</w:t>
      </w:r>
      <w:proofErr w:type="spellEnd"/>
      <w:r>
        <w:rPr>
          <w:sz w:val="28"/>
        </w:rPr>
        <w:t xml:space="preserve">, необходимо уничтожить </w:t>
      </w:r>
      <w:proofErr w:type="spellStart"/>
      <w:r>
        <w:rPr>
          <w:sz w:val="28"/>
        </w:rPr>
        <w:t>ПДн</w:t>
      </w:r>
      <w:proofErr w:type="spellEnd"/>
      <w:r>
        <w:rPr>
          <w:sz w:val="28"/>
        </w:rPr>
        <w:t xml:space="preserve"> и отправить уведомление об уничтожении </w:t>
      </w:r>
      <w:proofErr w:type="spellStart"/>
      <w:r>
        <w:rPr>
          <w:sz w:val="28"/>
        </w:rPr>
        <w:t>ПДн</w:t>
      </w:r>
      <w:proofErr w:type="spellEnd"/>
    </w:p>
    <w:p w14:paraId="4A1B5DC5" w14:textId="77456855" w:rsidR="00172385" w:rsidRDefault="00172385" w:rsidP="007B7522">
      <w:pPr>
        <w:pStyle w:val="17"/>
        <w:numPr>
          <w:ilvl w:val="0"/>
          <w:numId w:val="0"/>
        </w:numPr>
        <w:spacing w:after="0" w:line="360" w:lineRule="auto"/>
        <w:jc w:val="both"/>
        <w:rPr>
          <w:b w:val="0"/>
        </w:rPr>
      </w:pPr>
      <w:bookmarkStart w:id="8" w:name="__RefHeading___9"/>
      <w:bookmarkEnd w:id="8"/>
    </w:p>
    <w:sectPr w:rsidR="00172385">
      <w:headerReference w:type="first" r:id="rId10"/>
      <w:pgSz w:w="12240" w:h="15840"/>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407F2" w14:textId="77777777" w:rsidR="0021699F" w:rsidRDefault="0021699F">
      <w:r>
        <w:separator/>
      </w:r>
    </w:p>
  </w:endnote>
  <w:endnote w:type="continuationSeparator" w:id="0">
    <w:p w14:paraId="26CF6661" w14:textId="77777777" w:rsidR="0021699F" w:rsidRDefault="00216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0000000000000000000"/>
    <w:charset w:val="00"/>
    <w:family w:val="roman"/>
    <w:notTrueType/>
    <w:pitch w:val="default"/>
  </w:font>
  <w:font w:name="Tahoma">
    <w:panose1 w:val="020B060403050404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0B0E" w14:textId="77777777" w:rsidR="00172385" w:rsidRDefault="00C03E37">
    <w:pPr>
      <w:framePr w:wrap="around" w:vAnchor="text" w:hAnchor="margin" w:xAlign="center" w:y="1"/>
    </w:pPr>
    <w:r>
      <w:fldChar w:fldCharType="begin"/>
    </w:r>
    <w:r>
      <w:instrText xml:space="preserve">PAGE </w:instrText>
    </w:r>
    <w:r>
      <w:fldChar w:fldCharType="separate"/>
    </w:r>
    <w:r>
      <w:rPr>
        <w:noProof/>
      </w:rPr>
      <w:t>2</w:t>
    </w:r>
    <w:r>
      <w:fldChar w:fldCharType="end"/>
    </w:r>
  </w:p>
  <w:p w14:paraId="61BE0568" w14:textId="77777777" w:rsidR="00172385" w:rsidRDefault="00172385">
    <w:pPr>
      <w:pStyle w:val="a8"/>
      <w:jc w:val="center"/>
      <w:rPr>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0487" w14:textId="77777777" w:rsidR="00172385" w:rsidRDefault="0017238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A74EF" w14:textId="77777777" w:rsidR="0021699F" w:rsidRDefault="0021699F">
      <w:r>
        <w:separator/>
      </w:r>
    </w:p>
  </w:footnote>
  <w:footnote w:type="continuationSeparator" w:id="0">
    <w:p w14:paraId="440129B5" w14:textId="77777777" w:rsidR="0021699F" w:rsidRDefault="00216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437E" w14:textId="77777777" w:rsidR="00172385" w:rsidRDefault="001723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7D49" w14:textId="77777777" w:rsidR="00172385" w:rsidRDefault="00172385">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5CA3"/>
    <w:multiLevelType w:val="multilevel"/>
    <w:tmpl w:val="3E2471B4"/>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21F2673A"/>
    <w:multiLevelType w:val="multilevel"/>
    <w:tmpl w:val="F5AA2F34"/>
    <w:lvl w:ilvl="0">
      <w:start w:val="1"/>
      <w:numFmt w:val="decimal"/>
      <w:pStyle w:val="2"/>
      <w:lvlText w:val="%1."/>
      <w:lvlJc w:val="left"/>
      <w:pPr>
        <w:ind w:left="360" w:hanging="360"/>
      </w:pPr>
      <w:rPr>
        <w:b/>
        <w:i w:val="0"/>
        <w:caps w:val="0"/>
        <w:smallCaps w:val="0"/>
        <w:strike w:val="0"/>
        <w:shadow w:val="0"/>
        <w:emboss w:val="0"/>
        <w:imprint w:val="0"/>
        <w:spacing w:val="0"/>
        <w:u w:val="none"/>
      </w:rPr>
    </w:lvl>
    <w:lvl w:ilvl="1">
      <w:start w:val="1"/>
      <w:numFmt w:val="decimal"/>
      <w:lvlText w:val="%1.%2."/>
      <w:lvlJc w:val="left"/>
      <w:pPr>
        <w:ind w:left="792" w:hanging="432"/>
      </w:pPr>
      <w:rPr>
        <w:b w:val="0"/>
        <w:i w:val="0"/>
        <w:caps w:val="0"/>
        <w:smallCaps w:val="0"/>
        <w:strike w:val="0"/>
        <w:shadow w:val="0"/>
        <w:emboss w:val="0"/>
        <w:imprint w:val="0"/>
        <w:spacing w:val="0"/>
        <w:u w:val="none"/>
      </w:rPr>
    </w:lvl>
    <w:lvl w:ilvl="2">
      <w:start w:val="1"/>
      <w:numFmt w:val="decimal"/>
      <w:pStyle w:val="3"/>
      <w:lvlText w:val="%1.%2.%3."/>
      <w:lvlJc w:val="left"/>
      <w:pPr>
        <w:ind w:left="248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271AE9"/>
    <w:multiLevelType w:val="multilevel"/>
    <w:tmpl w:val="3180619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 w15:restartNumberingAfterBreak="0">
    <w:nsid w:val="2AC74A21"/>
    <w:multiLevelType w:val="multilevel"/>
    <w:tmpl w:val="E250D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354C6D18"/>
    <w:multiLevelType w:val="multilevel"/>
    <w:tmpl w:val="0770CA2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563E4415"/>
    <w:multiLevelType w:val="multilevel"/>
    <w:tmpl w:val="32FC34CC"/>
    <w:lvl w:ilvl="0">
      <w:start w:val="1"/>
      <w:numFmt w:val="decimal"/>
      <w:lvlText w:val="%1"/>
      <w:lvlJc w:val="left"/>
      <w:pPr>
        <w:ind w:left="360" w:hanging="360"/>
      </w:pPr>
    </w:lvl>
    <w:lvl w:ilvl="1">
      <w:start w:val="1"/>
      <w:numFmt w:val="bullet"/>
      <w:lvlText w:val=""/>
      <w:lvlJc w:val="left"/>
      <w:pPr>
        <w:ind w:left="360" w:hanging="360"/>
      </w:pPr>
      <w:rPr>
        <w:rFonts w:ascii="Symbol" w:hAnsi="Symbol"/>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C775543"/>
    <w:multiLevelType w:val="multilevel"/>
    <w:tmpl w:val="72E06350"/>
    <w:lvl w:ilvl="0">
      <w:start w:val="1"/>
      <w:numFmt w:val="bullet"/>
      <w:lvlText w:val="-"/>
      <w:lvlJc w:val="left"/>
      <w:pPr>
        <w:ind w:left="0" w:firstLine="720"/>
      </w:pPr>
      <w:rPr>
        <w:rFonts w:ascii="Arial" w:hAnsi="Arial"/>
        <w:sz w:val="24"/>
      </w:rPr>
    </w:lvl>
    <w:lvl w:ilvl="1">
      <w:start w:val="1"/>
      <w:numFmt w:val="bullet"/>
      <w:pStyle w:val="20"/>
      <w:lvlText w:val="-"/>
      <w:lvlJc w:val="left"/>
      <w:pPr>
        <w:ind w:left="-204" w:firstLine="771"/>
      </w:pPr>
      <w:rPr>
        <w:rFonts w:ascii="Times New Roman" w:hAnsi="Times New Roman"/>
        <w:sz w:val="28"/>
      </w:rPr>
    </w:lvl>
    <w:lvl w:ilvl="2">
      <w:start w:val="1"/>
      <w:numFmt w:val="bullet"/>
      <w:pStyle w:val="30"/>
      <w:lvlText w:val="-"/>
      <w:lvlJc w:val="left"/>
      <w:pPr>
        <w:ind w:left="1491" w:firstLine="720"/>
      </w:pPr>
      <w:rPr>
        <w:rFonts w:ascii="Times New Roman" w:hAnsi="Times New Roman"/>
        <w:sz w:val="28"/>
      </w:rPr>
    </w:lvl>
    <w:lvl w:ilvl="3">
      <w:start w:val="1"/>
      <w:numFmt w:val="decimal"/>
      <w:lvlText w:val="%4."/>
      <w:lvlJc w:val="left"/>
      <w:pPr>
        <w:tabs>
          <w:tab w:val="left" w:pos="4515"/>
        </w:tabs>
        <w:ind w:left="4515" w:hanging="360"/>
      </w:pPr>
    </w:lvl>
    <w:lvl w:ilvl="4">
      <w:start w:val="1"/>
      <w:numFmt w:val="lowerLetter"/>
      <w:lvlText w:val="%5."/>
      <w:lvlJc w:val="left"/>
      <w:pPr>
        <w:tabs>
          <w:tab w:val="left" w:pos="5235"/>
        </w:tabs>
        <w:ind w:left="5235" w:hanging="360"/>
      </w:pPr>
    </w:lvl>
    <w:lvl w:ilvl="5">
      <w:start w:val="1"/>
      <w:numFmt w:val="lowerRoman"/>
      <w:lvlText w:val="%6."/>
      <w:lvlJc w:val="right"/>
      <w:pPr>
        <w:tabs>
          <w:tab w:val="left" w:pos="5955"/>
        </w:tabs>
        <w:ind w:left="5955" w:hanging="180"/>
      </w:pPr>
    </w:lvl>
    <w:lvl w:ilvl="6">
      <w:start w:val="1"/>
      <w:numFmt w:val="decimal"/>
      <w:lvlText w:val="%7."/>
      <w:lvlJc w:val="left"/>
      <w:pPr>
        <w:tabs>
          <w:tab w:val="left" w:pos="6675"/>
        </w:tabs>
        <w:ind w:left="6675" w:hanging="360"/>
      </w:pPr>
    </w:lvl>
    <w:lvl w:ilvl="7">
      <w:start w:val="1"/>
      <w:numFmt w:val="lowerLetter"/>
      <w:lvlText w:val="%8."/>
      <w:lvlJc w:val="left"/>
      <w:pPr>
        <w:tabs>
          <w:tab w:val="left" w:pos="7395"/>
        </w:tabs>
        <w:ind w:left="7395" w:hanging="360"/>
      </w:pPr>
    </w:lvl>
    <w:lvl w:ilvl="8">
      <w:start w:val="1"/>
      <w:numFmt w:val="lowerRoman"/>
      <w:lvlText w:val="%9."/>
      <w:lvlJc w:val="right"/>
      <w:pPr>
        <w:tabs>
          <w:tab w:val="left" w:pos="8115"/>
        </w:tabs>
        <w:ind w:left="8115" w:hanging="180"/>
      </w:pPr>
    </w:lvl>
  </w:abstractNum>
  <w:abstractNum w:abstractNumId="7" w15:restartNumberingAfterBreak="0">
    <w:nsid w:val="79DE7C43"/>
    <w:multiLevelType w:val="multilevel"/>
    <w:tmpl w:val="BF64043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7A68354D"/>
    <w:multiLevelType w:val="multilevel"/>
    <w:tmpl w:val="14568AC8"/>
    <w:lvl w:ilvl="0">
      <w:start w:val="1"/>
      <w:numFmt w:val="decimal"/>
      <w:lvlText w:val="%1."/>
      <w:lvlJc w:val="left"/>
      <w:pPr>
        <w:ind w:left="0" w:firstLine="0"/>
      </w:pPr>
      <w:rPr>
        <w:rFonts w:ascii="Times New Roman Полужирный" w:hAnsi="Times New Roman Полужирный"/>
        <w:b/>
        <w:i w:val="0"/>
        <w:color w:val="000000"/>
        <w:sz w:val="26"/>
      </w:rPr>
    </w:lvl>
    <w:lvl w:ilvl="1">
      <w:start w:val="1"/>
      <w:numFmt w:val="decimal"/>
      <w:lvlText w:val="%1.%2."/>
      <w:lvlJc w:val="left"/>
      <w:pPr>
        <w:ind w:left="142" w:firstLine="0"/>
      </w:pPr>
      <w:rPr>
        <w:rFonts w:ascii="Times New Roman Полужирный" w:hAnsi="Times New Roman Полужирный"/>
        <w:b/>
        <w:i/>
        <w:color w:val="000000"/>
        <w:sz w:val="26"/>
      </w:rPr>
    </w:lvl>
    <w:lvl w:ilvl="2">
      <w:start w:val="1"/>
      <w:numFmt w:val="decimal"/>
      <w:pStyle w:val="31"/>
      <w:lvlText w:val="%1.%2.%3."/>
      <w:lvlJc w:val="left"/>
      <w:pPr>
        <w:ind w:left="284" w:firstLine="0"/>
      </w:pPr>
      <w:rPr>
        <w:rFonts w:ascii="Times New Roman Полужирный" w:hAnsi="Times New Roman Полужирный"/>
        <w:b/>
        <w:i w:val="0"/>
        <w:caps w:val="0"/>
        <w:smallCaps w:val="0"/>
        <w:strike w:val="0"/>
        <w:color w:val="000000"/>
        <w:spacing w:val="0"/>
        <w:sz w:val="26"/>
        <w:u w:val="none"/>
      </w:rPr>
    </w:lvl>
    <w:lvl w:ilvl="3">
      <w:start w:val="1"/>
      <w:numFmt w:val="decimal"/>
      <w:lvlText w:val="%1.%2.%3.%4."/>
      <w:lvlJc w:val="left"/>
      <w:pPr>
        <w:ind w:left="426" w:firstLine="0"/>
      </w:pPr>
      <w:rPr>
        <w:rFonts w:ascii="Times New Roman" w:hAnsi="Times New Roman"/>
        <w:b w:val="0"/>
        <w:i w:val="0"/>
        <w:color w:val="000000"/>
        <w:sz w:val="26"/>
        <w:u w:val="none"/>
      </w:rPr>
    </w:lvl>
    <w:lvl w:ilvl="4">
      <w:start w:val="1"/>
      <w:numFmt w:val="decimal"/>
      <w:lvlText w:val="%1.%2.%3.%4.%5."/>
      <w:lvlJc w:val="left"/>
      <w:pPr>
        <w:ind w:left="568" w:firstLine="0"/>
      </w:pPr>
      <w:rPr>
        <w:rFonts w:ascii="Times New Roman" w:hAnsi="Times New Roman"/>
        <w:b w:val="0"/>
        <w:i/>
        <w:color w:val="000000"/>
        <w:sz w:val="26"/>
      </w:rPr>
    </w:lvl>
    <w:lvl w:ilvl="5">
      <w:start w:val="1"/>
      <w:numFmt w:val="decimal"/>
      <w:lvlText w:val="%1.%2.%3.%4.%5.%6."/>
      <w:lvlJc w:val="left"/>
      <w:pPr>
        <w:ind w:left="710" w:firstLine="0"/>
      </w:pPr>
    </w:lvl>
    <w:lvl w:ilvl="6">
      <w:start w:val="1"/>
      <w:numFmt w:val="decimal"/>
      <w:lvlText w:val="%1.%2.%3.%4.%5.%6.%7."/>
      <w:lvlJc w:val="left"/>
      <w:pPr>
        <w:ind w:left="852" w:firstLine="0"/>
      </w:pPr>
    </w:lvl>
    <w:lvl w:ilvl="7">
      <w:start w:val="1"/>
      <w:numFmt w:val="decimal"/>
      <w:lvlText w:val="%1.%2.%3.%4.%5.%6.%7.%8."/>
      <w:lvlJc w:val="left"/>
      <w:pPr>
        <w:ind w:left="994" w:firstLine="0"/>
      </w:pPr>
    </w:lvl>
    <w:lvl w:ilvl="8">
      <w:start w:val="1"/>
      <w:numFmt w:val="decimal"/>
      <w:lvlText w:val="%1.%2.%3.%4.%5.%6.%7.%8.%9."/>
      <w:lvlJc w:val="left"/>
      <w:pPr>
        <w:ind w:left="1136" w:firstLine="0"/>
      </w:pPr>
    </w:lvl>
  </w:abstractNum>
  <w:abstractNum w:abstractNumId="9" w15:restartNumberingAfterBreak="0">
    <w:nsid w:val="7D5F6867"/>
    <w:multiLevelType w:val="multilevel"/>
    <w:tmpl w:val="01348346"/>
    <w:lvl w:ilvl="0">
      <w:start w:val="1"/>
      <w:numFmt w:val="decimal"/>
      <w:pStyle w:val="1"/>
      <w:lvlText w:val="%1."/>
      <w:lvlJc w:val="left"/>
      <w:pPr>
        <w:ind w:left="0" w:firstLine="0"/>
      </w:pPr>
      <w:rPr>
        <w:rFonts w:ascii="Times New Roman Полужирный" w:hAnsi="Times New Roman Полужирный"/>
        <w:b/>
        <w:i w:val="0"/>
        <w:sz w:val="28"/>
      </w:rPr>
    </w:lvl>
    <w:lvl w:ilvl="1">
      <w:start w:val="1"/>
      <w:numFmt w:val="decimal"/>
      <w:pStyle w:val="21"/>
      <w:lvlText w:val="%1.%2."/>
      <w:lvlJc w:val="left"/>
      <w:pPr>
        <w:ind w:left="716" w:hanging="432"/>
      </w:pPr>
      <w:rPr>
        <w:rFonts w:ascii="Times New Roman Полужирный" w:hAnsi="Times New Roman Полужирный"/>
        <w:b/>
        <w:i/>
        <w:sz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BE749E"/>
    <w:multiLevelType w:val="multilevel"/>
    <w:tmpl w:val="5FEEA824"/>
    <w:lvl w:ilvl="0">
      <w:start w:val="1"/>
      <w:numFmt w:val="decimal"/>
      <w:lvlText w:val="%1"/>
      <w:lvlJc w:val="left"/>
      <w:pPr>
        <w:ind w:left="360" w:hanging="360"/>
      </w:pPr>
    </w:lvl>
    <w:lvl w:ilvl="1">
      <w:start w:val="1"/>
      <w:numFmt w:val="bullet"/>
      <w:lvlText w:val=""/>
      <w:lvlJc w:val="left"/>
      <w:pPr>
        <w:ind w:left="360" w:hanging="360"/>
      </w:pPr>
      <w:rPr>
        <w:rFonts w:ascii="Symbol" w:hAnsi="Symbol"/>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320428338">
    <w:abstractNumId w:val="3"/>
  </w:num>
  <w:num w:numId="2" w16cid:durableId="346367978">
    <w:abstractNumId w:val="4"/>
  </w:num>
  <w:num w:numId="3" w16cid:durableId="1672634360">
    <w:abstractNumId w:val="10"/>
  </w:num>
  <w:num w:numId="4" w16cid:durableId="182912110">
    <w:abstractNumId w:val="2"/>
  </w:num>
  <w:num w:numId="5" w16cid:durableId="799105122">
    <w:abstractNumId w:val="7"/>
  </w:num>
  <w:num w:numId="6" w16cid:durableId="1485775778">
    <w:abstractNumId w:val="5"/>
  </w:num>
  <w:num w:numId="7" w16cid:durableId="1945764143">
    <w:abstractNumId w:val="0"/>
  </w:num>
  <w:num w:numId="8" w16cid:durableId="1508205972">
    <w:abstractNumId w:val="6"/>
  </w:num>
  <w:num w:numId="9" w16cid:durableId="1978222399">
    <w:abstractNumId w:val="8"/>
  </w:num>
  <w:num w:numId="10" w16cid:durableId="1024674687">
    <w:abstractNumId w:val="1"/>
  </w:num>
  <w:num w:numId="11" w16cid:durableId="19490452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385"/>
    <w:rsid w:val="00075870"/>
    <w:rsid w:val="000E41EA"/>
    <w:rsid w:val="00163D0D"/>
    <w:rsid w:val="00172385"/>
    <w:rsid w:val="0021699F"/>
    <w:rsid w:val="002F44B3"/>
    <w:rsid w:val="005E1B2D"/>
    <w:rsid w:val="007B7522"/>
    <w:rsid w:val="00C03E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49B40"/>
  <w15:docId w15:val="{4EB70232-ED4C-40B2-A39E-1FA9BCAF4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pPr>
      <w:jc w:val="both"/>
    </w:pPr>
    <w:rPr>
      <w:rFonts w:ascii="Times New Roman" w:hAnsi="Times New Roman"/>
      <w:sz w:val="26"/>
    </w:rPr>
  </w:style>
  <w:style w:type="paragraph" w:styleId="1">
    <w:name w:val="heading 1"/>
    <w:basedOn w:val="a"/>
    <w:next w:val="a0"/>
    <w:link w:val="11"/>
    <w:uiPriority w:val="9"/>
    <w:qFormat/>
    <w:pPr>
      <w:keepNext/>
      <w:numPr>
        <w:numId w:val="11"/>
      </w:numPr>
      <w:tabs>
        <w:tab w:val="left" w:pos="567"/>
      </w:tabs>
      <w:spacing w:before="240" w:after="240"/>
      <w:outlineLvl w:val="0"/>
    </w:pPr>
    <w:rPr>
      <w:b/>
    </w:rPr>
  </w:style>
  <w:style w:type="paragraph" w:styleId="21">
    <w:name w:val="heading 2"/>
    <w:basedOn w:val="a"/>
    <w:next w:val="a0"/>
    <w:link w:val="22"/>
    <w:uiPriority w:val="9"/>
    <w:qFormat/>
    <w:pPr>
      <w:keepNext/>
      <w:numPr>
        <w:ilvl w:val="1"/>
        <w:numId w:val="11"/>
      </w:numPr>
      <w:spacing w:before="240" w:after="240"/>
      <w:outlineLvl w:val="1"/>
    </w:pPr>
    <w:rPr>
      <w:b/>
      <w:i/>
    </w:rPr>
  </w:style>
  <w:style w:type="paragraph" w:styleId="31">
    <w:name w:val="heading 3"/>
    <w:basedOn w:val="21"/>
    <w:next w:val="a"/>
    <w:link w:val="32"/>
    <w:uiPriority w:val="9"/>
    <w:qFormat/>
    <w:pPr>
      <w:numPr>
        <w:ilvl w:val="2"/>
        <w:numId w:val="9"/>
      </w:numPr>
      <w:tabs>
        <w:tab w:val="left" w:pos="1418"/>
      </w:tabs>
      <w:spacing w:after="0"/>
      <w:outlineLvl w:val="2"/>
    </w:p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rPr>
  </w:style>
  <w:style w:type="paragraph" w:styleId="5">
    <w:name w:val="heading 5"/>
    <w:basedOn w:val="a"/>
    <w:next w:val="a"/>
    <w:link w:val="50"/>
    <w:uiPriority w:val="9"/>
    <w:qFormat/>
    <w:pPr>
      <w:keepNext/>
      <w:keepLines/>
      <w:spacing w:before="40"/>
      <w:outlineLvl w:val="4"/>
    </w:pPr>
    <w:rPr>
      <w:rFonts w:asciiTheme="majorHAnsi" w:hAnsiTheme="majorHAnsi"/>
      <w:color w:val="365F91" w:themeColor="accent1" w:themeShade="BF"/>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rPr>
  </w:style>
  <w:style w:type="paragraph" w:styleId="7">
    <w:name w:val="heading 7"/>
    <w:basedOn w:val="a"/>
    <w:next w:val="a"/>
    <w:link w:val="70"/>
    <w:uiPriority w:val="9"/>
    <w:qFormat/>
    <w:pPr>
      <w:keepNext/>
      <w:keepLines/>
      <w:spacing w:before="40"/>
      <w:outlineLvl w:val="6"/>
    </w:pPr>
    <w:rPr>
      <w:rFonts w:asciiTheme="majorHAnsi" w:hAnsiTheme="majorHAnsi"/>
      <w:i/>
      <w:color w:val="243F60" w:themeColor="accent1" w:themeShade="7F"/>
    </w:rPr>
  </w:style>
  <w:style w:type="paragraph" w:styleId="8">
    <w:name w:val="heading 8"/>
    <w:basedOn w:val="a"/>
    <w:next w:val="a"/>
    <w:link w:val="80"/>
    <w:uiPriority w:val="9"/>
    <w:qFormat/>
    <w:pPr>
      <w:keepNext/>
      <w:keepLines/>
      <w:spacing w:before="40"/>
      <w:outlineLvl w:val="7"/>
    </w:pPr>
    <w:rPr>
      <w:rFonts w:asciiTheme="majorHAnsi" w:hAnsiTheme="majorHAnsi"/>
      <w:color w:val="272727" w:themeColor="text1" w:themeTint="D8"/>
      <w:sz w:val="21"/>
    </w:rPr>
  </w:style>
  <w:style w:type="paragraph" w:styleId="9">
    <w:name w:val="heading 9"/>
    <w:basedOn w:val="a"/>
    <w:next w:val="a"/>
    <w:link w:val="90"/>
    <w:uiPriority w:val="9"/>
    <w:qFormat/>
    <w:pPr>
      <w:keepNext/>
      <w:keepLines/>
      <w:spacing w:before="40"/>
      <w:outlineLvl w:val="8"/>
    </w:pPr>
    <w:rPr>
      <w:rFonts w:asciiTheme="majorHAnsi" w:hAnsiTheme="majorHAnsi"/>
      <w:i/>
      <w:color w:val="272727" w:themeColor="text1" w:themeTint="D8"/>
      <w:sz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бычный1"/>
    <w:rPr>
      <w:rFonts w:ascii="Times New Roman" w:hAnsi="Times New Roman"/>
      <w:sz w:val="26"/>
    </w:rPr>
  </w:style>
  <w:style w:type="paragraph" w:customStyle="1" w:styleId="12">
    <w:name w:val="Основной шрифт абзаца1"/>
  </w:style>
  <w:style w:type="paragraph" w:styleId="23">
    <w:name w:val="toc 2"/>
    <w:basedOn w:val="a"/>
    <w:next w:val="a"/>
    <w:link w:val="24"/>
    <w:uiPriority w:val="39"/>
    <w:pPr>
      <w:tabs>
        <w:tab w:val="left" w:pos="142"/>
        <w:tab w:val="left" w:pos="284"/>
        <w:tab w:val="left" w:pos="851"/>
        <w:tab w:val="left" w:pos="1134"/>
        <w:tab w:val="left" w:pos="9356"/>
      </w:tabs>
      <w:ind w:left="170"/>
    </w:pPr>
    <w:rPr>
      <w:i/>
    </w:rPr>
  </w:style>
  <w:style w:type="character" w:customStyle="1" w:styleId="24">
    <w:name w:val="Оглавление 2 Знак"/>
    <w:basedOn w:val="10"/>
    <w:link w:val="23"/>
    <w:rPr>
      <w:rFonts w:ascii="Times New Roman" w:hAnsi="Times New Roman"/>
      <w:i/>
      <w:sz w:val="26"/>
    </w:rPr>
  </w:style>
  <w:style w:type="paragraph" w:styleId="33">
    <w:name w:val="Body Text Indent 3"/>
    <w:basedOn w:val="a"/>
    <w:link w:val="34"/>
    <w:pPr>
      <w:ind w:right="-143" w:firstLine="709"/>
    </w:pPr>
    <w:rPr>
      <w:sz w:val="28"/>
    </w:rPr>
  </w:style>
  <w:style w:type="character" w:customStyle="1" w:styleId="34">
    <w:name w:val="Основной текст с отступом 3 Знак"/>
    <w:basedOn w:val="10"/>
    <w:link w:val="33"/>
    <w:rPr>
      <w:rFonts w:ascii="Times New Roman" w:hAnsi="Times New Roman"/>
      <w:sz w:val="28"/>
    </w:rPr>
  </w:style>
  <w:style w:type="paragraph" w:customStyle="1" w:styleId="WW8Num3z4">
    <w:name w:val="WW8Num3z4"/>
    <w:link w:val="WW8Num3z40"/>
    <w:rPr>
      <w:rFonts w:ascii="Courier New" w:hAnsi="Courier New"/>
    </w:rPr>
  </w:style>
  <w:style w:type="character" w:customStyle="1" w:styleId="WW8Num3z40">
    <w:name w:val="WW8Num3z4"/>
    <w:link w:val="WW8Num3z4"/>
    <w:rPr>
      <w:rFonts w:ascii="Courier New" w:hAnsi="Courier New"/>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0"/>
    <w:link w:val="7"/>
    <w:rPr>
      <w:rFonts w:asciiTheme="majorHAnsi" w:hAnsiTheme="majorHAnsi"/>
      <w:i/>
      <w:color w:val="243F60" w:themeColor="accent1" w:themeShade="7F"/>
      <w:sz w:val="26"/>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20">
    <w:name w:val="List Bullet 2"/>
    <w:basedOn w:val="a"/>
    <w:link w:val="25"/>
    <w:pPr>
      <w:numPr>
        <w:ilvl w:val="1"/>
        <w:numId w:val="8"/>
      </w:numPr>
      <w:spacing w:line="360" w:lineRule="auto"/>
    </w:pPr>
    <w:rPr>
      <w:sz w:val="28"/>
    </w:rPr>
  </w:style>
  <w:style w:type="character" w:customStyle="1" w:styleId="25">
    <w:name w:val="Маркированный список 2 Знак"/>
    <w:basedOn w:val="10"/>
    <w:link w:val="20"/>
    <w:rPr>
      <w:rFonts w:ascii="Times New Roman" w:hAnsi="Times New Roman"/>
      <w:sz w:val="28"/>
    </w:rPr>
  </w:style>
  <w:style w:type="paragraph" w:styleId="a4">
    <w:name w:val="annotation subject"/>
    <w:basedOn w:val="a5"/>
    <w:next w:val="a5"/>
    <w:link w:val="a6"/>
    <w:rPr>
      <w:b/>
    </w:rPr>
  </w:style>
  <w:style w:type="character" w:customStyle="1" w:styleId="a6">
    <w:name w:val="Тема примечания Знак"/>
    <w:basedOn w:val="a7"/>
    <w:link w:val="a4"/>
    <w:rPr>
      <w:rFonts w:ascii="Times New Roman" w:hAnsi="Times New Roman"/>
      <w:b/>
      <w:sz w:val="20"/>
    </w:rPr>
  </w:style>
  <w:style w:type="paragraph" w:customStyle="1" w:styleId="Noeeu1">
    <w:name w:val="Noeeu1"/>
    <w:basedOn w:val="a"/>
    <w:link w:val="Noeeu10"/>
    <w:pPr>
      <w:widowControl w:val="0"/>
      <w:ind w:firstLine="567"/>
    </w:pPr>
    <w:rPr>
      <w:sz w:val="28"/>
    </w:rPr>
  </w:style>
  <w:style w:type="character" w:customStyle="1" w:styleId="Noeeu10">
    <w:name w:val="Noeeu1"/>
    <w:basedOn w:val="10"/>
    <w:link w:val="Noeeu1"/>
    <w:rPr>
      <w:rFonts w:ascii="Times New Roman" w:hAnsi="Times New Roman"/>
      <w:sz w:val="28"/>
    </w:rPr>
  </w:style>
  <w:style w:type="character" w:customStyle="1" w:styleId="32">
    <w:name w:val="Заголовок 3 Знак"/>
    <w:basedOn w:val="22"/>
    <w:link w:val="31"/>
    <w:rPr>
      <w:rFonts w:ascii="Times New Roman" w:hAnsi="Times New Roman"/>
      <w:b/>
      <w:i/>
      <w:sz w:val="26"/>
    </w:rPr>
  </w:style>
  <w:style w:type="paragraph" w:customStyle="1" w:styleId="13">
    <w:name w:val="Абзац списка1"/>
    <w:basedOn w:val="a"/>
    <w:link w:val="14"/>
    <w:pPr>
      <w:widowControl w:val="0"/>
    </w:pPr>
  </w:style>
  <w:style w:type="character" w:customStyle="1" w:styleId="14">
    <w:name w:val="Абзац списка1"/>
    <w:basedOn w:val="10"/>
    <w:link w:val="13"/>
    <w:rPr>
      <w:rFonts w:ascii="Times New Roman" w:hAnsi="Times New Roman"/>
      <w:sz w:val="26"/>
    </w:rPr>
  </w:style>
  <w:style w:type="paragraph" w:styleId="a8">
    <w:name w:val="footer"/>
    <w:basedOn w:val="a"/>
    <w:link w:val="a9"/>
    <w:pPr>
      <w:tabs>
        <w:tab w:val="center" w:pos="4677"/>
        <w:tab w:val="right" w:pos="9355"/>
      </w:tabs>
    </w:pPr>
  </w:style>
  <w:style w:type="character" w:customStyle="1" w:styleId="a9">
    <w:name w:val="Нижний колонтитул Знак"/>
    <w:basedOn w:val="10"/>
    <w:link w:val="a8"/>
    <w:rPr>
      <w:rFonts w:ascii="Times New Roman" w:hAnsi="Times New Roman"/>
      <w:sz w:val="26"/>
    </w:rPr>
  </w:style>
  <w:style w:type="paragraph" w:customStyle="1" w:styleId="2">
    <w:name w:val="Стиль2"/>
    <w:basedOn w:val="1"/>
    <w:link w:val="26"/>
    <w:pPr>
      <w:numPr>
        <w:numId w:val="10"/>
      </w:numPr>
      <w:ind w:left="357" w:hanging="357"/>
      <w:jc w:val="center"/>
    </w:pPr>
  </w:style>
  <w:style w:type="character" w:customStyle="1" w:styleId="26">
    <w:name w:val="Стиль2"/>
    <w:basedOn w:val="11"/>
    <w:link w:val="2"/>
    <w:rPr>
      <w:rFonts w:ascii="Times New Roman" w:hAnsi="Times New Roman"/>
      <w:b/>
      <w:sz w:val="26"/>
    </w:rPr>
  </w:style>
  <w:style w:type="character" w:customStyle="1" w:styleId="90">
    <w:name w:val="Заголовок 9 Знак"/>
    <w:basedOn w:val="10"/>
    <w:link w:val="9"/>
    <w:rPr>
      <w:rFonts w:asciiTheme="majorHAnsi" w:hAnsiTheme="majorHAnsi"/>
      <w:i/>
      <w:color w:val="272727" w:themeColor="text1" w:themeTint="D8"/>
      <w:sz w:val="21"/>
    </w:rPr>
  </w:style>
  <w:style w:type="paragraph" w:customStyle="1" w:styleId="3">
    <w:name w:val="Стиль3"/>
    <w:basedOn w:val="aa"/>
    <w:link w:val="35"/>
    <w:pPr>
      <w:numPr>
        <w:ilvl w:val="2"/>
        <w:numId w:val="10"/>
      </w:numPr>
      <w:ind w:left="0" w:firstLine="720"/>
    </w:pPr>
    <w:rPr>
      <w:sz w:val="28"/>
    </w:rPr>
  </w:style>
  <w:style w:type="character" w:customStyle="1" w:styleId="35">
    <w:name w:val="Стиль3"/>
    <w:basedOn w:val="ab"/>
    <w:link w:val="3"/>
    <w:rPr>
      <w:rFonts w:ascii="Times New Roman" w:hAnsi="Times New Roman"/>
      <w:sz w:val="28"/>
    </w:rPr>
  </w:style>
  <w:style w:type="paragraph" w:styleId="a5">
    <w:name w:val="annotation text"/>
    <w:basedOn w:val="a"/>
    <w:link w:val="a7"/>
    <w:rPr>
      <w:sz w:val="20"/>
    </w:rPr>
  </w:style>
  <w:style w:type="character" w:customStyle="1" w:styleId="a7">
    <w:name w:val="Текст примечания Знак"/>
    <w:basedOn w:val="10"/>
    <w:link w:val="a5"/>
    <w:rPr>
      <w:rFonts w:ascii="Times New Roman" w:hAnsi="Times New Roman"/>
      <w:sz w:val="20"/>
    </w:rPr>
  </w:style>
  <w:style w:type="paragraph" w:customStyle="1" w:styleId="ac">
    <w:link w:val="ad"/>
    <w:semiHidden/>
    <w:unhideWhenUsed/>
    <w:rPr>
      <w:sz w:val="24"/>
    </w:rPr>
  </w:style>
  <w:style w:type="character" w:customStyle="1" w:styleId="ad">
    <w:link w:val="ac"/>
    <w:semiHidden/>
    <w:unhideWhenUsed/>
    <w:rPr>
      <w:sz w:val="24"/>
    </w:rPr>
  </w:style>
  <w:style w:type="paragraph" w:styleId="ae">
    <w:name w:val="Normal (Web)"/>
    <w:basedOn w:val="a"/>
    <w:link w:val="af"/>
    <w:pPr>
      <w:spacing w:beforeAutospacing="1" w:afterAutospacing="1"/>
    </w:pPr>
  </w:style>
  <w:style w:type="character" w:customStyle="1" w:styleId="af">
    <w:name w:val="Обычный (Интернет) Знак"/>
    <w:basedOn w:val="10"/>
    <w:link w:val="ae"/>
    <w:rPr>
      <w:rFonts w:ascii="Times New Roman" w:hAnsi="Times New Roman"/>
      <w:sz w:val="26"/>
    </w:rPr>
  </w:style>
  <w:style w:type="paragraph" w:styleId="af0">
    <w:name w:val="header"/>
    <w:basedOn w:val="a"/>
    <w:link w:val="af1"/>
    <w:pPr>
      <w:tabs>
        <w:tab w:val="center" w:pos="4677"/>
        <w:tab w:val="right" w:pos="9355"/>
      </w:tabs>
    </w:pPr>
  </w:style>
  <w:style w:type="character" w:customStyle="1" w:styleId="af1">
    <w:name w:val="Верхний колонтитул Знак"/>
    <w:basedOn w:val="10"/>
    <w:link w:val="af0"/>
    <w:rPr>
      <w:rFonts w:ascii="Times New Roman" w:hAnsi="Times New Roman"/>
      <w:sz w:val="26"/>
    </w:rPr>
  </w:style>
  <w:style w:type="paragraph" w:styleId="36">
    <w:name w:val="toc 3"/>
    <w:basedOn w:val="a"/>
    <w:next w:val="a"/>
    <w:link w:val="37"/>
    <w:uiPriority w:val="39"/>
    <w:pPr>
      <w:tabs>
        <w:tab w:val="left" w:pos="709"/>
        <w:tab w:val="left" w:pos="851"/>
        <w:tab w:val="left" w:pos="1134"/>
        <w:tab w:val="left" w:pos="1418"/>
        <w:tab w:val="left" w:pos="1680"/>
        <w:tab w:val="right" w:leader="dot" w:pos="9639"/>
      </w:tabs>
      <w:ind w:left="709" w:right="-1"/>
      <w:jc w:val="left"/>
    </w:pPr>
    <w:rPr>
      <w:i/>
      <w:sz w:val="24"/>
    </w:rPr>
  </w:style>
  <w:style w:type="character" w:customStyle="1" w:styleId="37">
    <w:name w:val="Оглавление 3 Знак"/>
    <w:basedOn w:val="10"/>
    <w:link w:val="36"/>
    <w:rPr>
      <w:rFonts w:ascii="Times New Roman" w:hAnsi="Times New Roman"/>
      <w:i/>
      <w:sz w:val="24"/>
    </w:rPr>
  </w:style>
  <w:style w:type="character" w:customStyle="1" w:styleId="50">
    <w:name w:val="Заголовок 5 Знак"/>
    <w:basedOn w:val="10"/>
    <w:link w:val="5"/>
    <w:rPr>
      <w:rFonts w:asciiTheme="majorHAnsi" w:hAnsiTheme="majorHAnsi"/>
      <w:color w:val="365F91" w:themeColor="accent1" w:themeShade="BF"/>
      <w:sz w:val="26"/>
    </w:rPr>
  </w:style>
  <w:style w:type="paragraph" w:customStyle="1" w:styleId="15">
    <w:name w:val="Выделение1"/>
    <w:link w:val="af2"/>
    <w:rPr>
      <w:b/>
    </w:rPr>
  </w:style>
  <w:style w:type="character" w:styleId="af2">
    <w:name w:val="Emphasis"/>
    <w:link w:val="15"/>
    <w:rPr>
      <w:b/>
    </w:rPr>
  </w:style>
  <w:style w:type="character" w:customStyle="1" w:styleId="11">
    <w:name w:val="Заголовок 1 Знак"/>
    <w:basedOn w:val="10"/>
    <w:link w:val="1"/>
    <w:rPr>
      <w:rFonts w:ascii="Times New Roman" w:hAnsi="Times New Roman"/>
      <w:b/>
      <w:sz w:val="26"/>
    </w:rPr>
  </w:style>
  <w:style w:type="paragraph" w:customStyle="1" w:styleId="16">
    <w:name w:val="Гиперссылка1"/>
    <w:basedOn w:val="12"/>
    <w:link w:val="af3"/>
    <w:rPr>
      <w:color w:val="0000FF" w:themeColor="hyperlink"/>
      <w:u w:val="single"/>
    </w:rPr>
  </w:style>
  <w:style w:type="character" w:styleId="af3">
    <w:name w:val="Hyperlink"/>
    <w:basedOn w:val="a1"/>
    <w:link w:val="16"/>
    <w:rPr>
      <w:color w:val="0000FF"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character" w:customStyle="1" w:styleId="80">
    <w:name w:val="Заголовок 8 Знак"/>
    <w:basedOn w:val="10"/>
    <w:link w:val="8"/>
    <w:rPr>
      <w:rFonts w:asciiTheme="majorHAnsi" w:hAnsiTheme="majorHAnsi"/>
      <w:color w:val="272727" w:themeColor="text1" w:themeTint="D8"/>
      <w:sz w:val="21"/>
    </w:rPr>
  </w:style>
  <w:style w:type="paragraph" w:customStyle="1" w:styleId="17">
    <w:name w:val="Стиль1"/>
    <w:basedOn w:val="1"/>
    <w:link w:val="18"/>
    <w:pPr>
      <w:jc w:val="center"/>
    </w:pPr>
  </w:style>
  <w:style w:type="character" w:customStyle="1" w:styleId="18">
    <w:name w:val="Стиль1"/>
    <w:basedOn w:val="11"/>
    <w:link w:val="17"/>
    <w:rPr>
      <w:rFonts w:ascii="Times New Roman" w:hAnsi="Times New Roman"/>
      <w:b/>
      <w:sz w:val="26"/>
    </w:rPr>
  </w:style>
  <w:style w:type="paragraph" w:styleId="af4">
    <w:name w:val="Balloon Text"/>
    <w:basedOn w:val="a"/>
    <w:link w:val="af5"/>
    <w:rPr>
      <w:rFonts w:ascii="Tahoma" w:hAnsi="Tahoma"/>
      <w:sz w:val="16"/>
    </w:rPr>
  </w:style>
  <w:style w:type="character" w:customStyle="1" w:styleId="af5">
    <w:name w:val="Текст выноски Знак"/>
    <w:basedOn w:val="10"/>
    <w:link w:val="af4"/>
    <w:rPr>
      <w:rFonts w:ascii="Tahoma" w:hAnsi="Tahoma"/>
      <w:sz w:val="16"/>
    </w:rPr>
  </w:style>
  <w:style w:type="paragraph" w:styleId="19">
    <w:name w:val="toc 1"/>
    <w:basedOn w:val="a"/>
    <w:next w:val="a"/>
    <w:link w:val="1a"/>
    <w:uiPriority w:val="39"/>
    <w:pPr>
      <w:tabs>
        <w:tab w:val="left" w:pos="0"/>
        <w:tab w:val="left" w:pos="426"/>
        <w:tab w:val="right" w:leader="dot" w:pos="9639"/>
      </w:tabs>
      <w:ind w:right="-1"/>
      <w:jc w:val="left"/>
    </w:pPr>
  </w:style>
  <w:style w:type="character" w:customStyle="1" w:styleId="1a">
    <w:name w:val="Оглавление 1 Знак"/>
    <w:basedOn w:val="10"/>
    <w:link w:val="19"/>
    <w:rPr>
      <w:rFonts w:ascii="Times New Roman" w:hAnsi="Times New Roman"/>
      <w:sz w:val="26"/>
    </w:rPr>
  </w:style>
  <w:style w:type="paragraph" w:customStyle="1" w:styleId="1b">
    <w:name w:val="Знак примечания1"/>
    <w:basedOn w:val="12"/>
    <w:link w:val="af6"/>
    <w:rPr>
      <w:sz w:val="16"/>
    </w:rPr>
  </w:style>
  <w:style w:type="character" w:styleId="af6">
    <w:name w:val="annotation reference"/>
    <w:basedOn w:val="a1"/>
    <w:link w:val="1b"/>
    <w:rPr>
      <w:sz w:val="16"/>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f7">
    <w:name w:val="TOC Heading"/>
    <w:basedOn w:val="1"/>
    <w:next w:val="a"/>
    <w:link w:val="af8"/>
    <w:pPr>
      <w:outlineLvl w:val="8"/>
    </w:pPr>
  </w:style>
  <w:style w:type="character" w:customStyle="1" w:styleId="af8">
    <w:name w:val="Заголовок оглавления Знак"/>
    <w:basedOn w:val="11"/>
    <w:link w:val="af7"/>
    <w:rPr>
      <w:rFonts w:ascii="Times New Roman" w:hAnsi="Times New Roman"/>
      <w:b/>
      <w:sz w:val="26"/>
    </w:rPr>
  </w:style>
  <w:style w:type="paragraph" w:styleId="aa">
    <w:name w:val="List Paragraph"/>
    <w:basedOn w:val="a"/>
    <w:link w:val="ab"/>
    <w:pPr>
      <w:ind w:left="720"/>
      <w:contextualSpacing/>
    </w:pPr>
  </w:style>
  <w:style w:type="character" w:customStyle="1" w:styleId="ab">
    <w:name w:val="Абзац списка Знак"/>
    <w:basedOn w:val="10"/>
    <w:link w:val="aa"/>
    <w:rPr>
      <w:rFonts w:ascii="Times New Roman" w:hAnsi="Times New Roman"/>
      <w:sz w:val="26"/>
    </w:rPr>
  </w:style>
  <w:style w:type="paragraph" w:customStyle="1" w:styleId="af9">
    <w:name w:val="Гипертекстовая ссылка"/>
    <w:basedOn w:val="12"/>
    <w:link w:val="afa"/>
    <w:rPr>
      <w:color w:val="008000"/>
    </w:rPr>
  </w:style>
  <w:style w:type="character" w:customStyle="1" w:styleId="afa">
    <w:name w:val="Гипертекстовая ссылка"/>
    <w:basedOn w:val="a1"/>
    <w:link w:val="af9"/>
    <w:rPr>
      <w:color w:val="00800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1c">
    <w:name w:val="Строгий1"/>
    <w:link w:val="afb"/>
    <w:rPr>
      <w:b/>
    </w:rPr>
  </w:style>
  <w:style w:type="character" w:styleId="afb">
    <w:name w:val="Strong"/>
    <w:link w:val="1c"/>
    <w:rPr>
      <w:b/>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a0">
    <w:name w:val="Plain Text"/>
    <w:basedOn w:val="a"/>
    <w:link w:val="afc"/>
    <w:rPr>
      <w:rFonts w:ascii="Courier New" w:hAnsi="Courier New"/>
      <w:sz w:val="20"/>
    </w:rPr>
  </w:style>
  <w:style w:type="character" w:customStyle="1" w:styleId="afc">
    <w:name w:val="Текст Знак"/>
    <w:basedOn w:val="10"/>
    <w:link w:val="a0"/>
    <w:rPr>
      <w:rFonts w:ascii="Courier New" w:hAnsi="Courier New"/>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d">
    <w:name w:val="Subtitle"/>
    <w:next w:val="a"/>
    <w:link w:val="afe"/>
    <w:uiPriority w:val="11"/>
    <w:qFormat/>
    <w:pPr>
      <w:jc w:val="both"/>
    </w:pPr>
    <w:rPr>
      <w:rFonts w:ascii="XO Thames" w:hAnsi="XO Thames"/>
      <w:i/>
      <w:sz w:val="24"/>
    </w:rPr>
  </w:style>
  <w:style w:type="character" w:customStyle="1" w:styleId="afe">
    <w:name w:val="Подзаголовок Знак"/>
    <w:link w:val="afd"/>
    <w:rPr>
      <w:rFonts w:ascii="XO Thames" w:hAnsi="XO Thames"/>
      <w:i/>
      <w:sz w:val="24"/>
    </w:rPr>
  </w:style>
  <w:style w:type="paragraph" w:styleId="aff">
    <w:name w:val="Title"/>
    <w:basedOn w:val="a"/>
    <w:link w:val="aff0"/>
    <w:uiPriority w:val="10"/>
    <w:qFormat/>
    <w:pPr>
      <w:jc w:val="center"/>
    </w:pPr>
  </w:style>
  <w:style w:type="character" w:customStyle="1" w:styleId="aff0">
    <w:name w:val="Заголовок Знак"/>
    <w:basedOn w:val="10"/>
    <w:link w:val="aff"/>
    <w:rPr>
      <w:rFonts w:ascii="Times New Roman" w:hAnsi="Times New Roman"/>
      <w:sz w:val="26"/>
    </w:rPr>
  </w:style>
  <w:style w:type="character" w:customStyle="1" w:styleId="40">
    <w:name w:val="Заголовок 4 Знак"/>
    <w:basedOn w:val="10"/>
    <w:link w:val="4"/>
    <w:rPr>
      <w:rFonts w:asciiTheme="majorHAnsi" w:hAnsiTheme="majorHAnsi"/>
      <w:i/>
      <w:color w:val="365F91" w:themeColor="accent1" w:themeShade="BF"/>
      <w:sz w:val="26"/>
    </w:rPr>
  </w:style>
  <w:style w:type="character" w:customStyle="1" w:styleId="22">
    <w:name w:val="Заголовок 2 Знак"/>
    <w:basedOn w:val="10"/>
    <w:link w:val="21"/>
    <w:rPr>
      <w:rFonts w:ascii="Times New Roman" w:hAnsi="Times New Roman"/>
      <w:b/>
      <w:i/>
      <w:sz w:val="26"/>
    </w:rPr>
  </w:style>
  <w:style w:type="paragraph" w:styleId="30">
    <w:name w:val="List Bullet 3"/>
    <w:basedOn w:val="a"/>
    <w:link w:val="38"/>
    <w:pPr>
      <w:numPr>
        <w:ilvl w:val="2"/>
        <w:numId w:val="8"/>
      </w:numPr>
      <w:spacing w:line="360" w:lineRule="auto"/>
    </w:pPr>
    <w:rPr>
      <w:sz w:val="28"/>
    </w:rPr>
  </w:style>
  <w:style w:type="character" w:customStyle="1" w:styleId="38">
    <w:name w:val="Маркированный список 3 Знак"/>
    <w:basedOn w:val="10"/>
    <w:link w:val="30"/>
    <w:rPr>
      <w:rFonts w:ascii="Times New Roman" w:hAnsi="Times New Roman"/>
      <w:sz w:val="28"/>
    </w:rPr>
  </w:style>
  <w:style w:type="paragraph" w:customStyle="1" w:styleId="aff1">
    <w:name w:val="Дефис"/>
    <w:basedOn w:val="20"/>
    <w:link w:val="aff2"/>
  </w:style>
  <w:style w:type="character" w:customStyle="1" w:styleId="aff2">
    <w:name w:val="Дефис"/>
    <w:basedOn w:val="25"/>
    <w:link w:val="aff1"/>
    <w:rPr>
      <w:rFonts w:ascii="Times New Roman" w:hAnsi="Times New Roman"/>
      <w:sz w:val="28"/>
    </w:rPr>
  </w:style>
  <w:style w:type="character" w:customStyle="1" w:styleId="60">
    <w:name w:val="Заголовок 6 Знак"/>
    <w:basedOn w:val="10"/>
    <w:link w:val="6"/>
    <w:rPr>
      <w:rFonts w:asciiTheme="majorHAnsi" w:hAnsiTheme="majorHAnsi"/>
      <w:color w:val="243F60" w:themeColor="accent1" w:themeShade="7F"/>
      <w:sz w:val="26"/>
    </w:rPr>
  </w:style>
  <w:style w:type="table" w:customStyle="1" w:styleId="1d">
    <w:name w:val="Сетка таблицы1"/>
    <w:basedOn w:val="a2"/>
    <w:rPr>
      <w:rFonts w:asciiTheme="minorHAnsi"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3">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2816</Words>
  <Characters>16052</Characters>
  <Application>Microsoft Office Word</Application>
  <DocSecurity>0</DocSecurity>
  <Lines>133</Lines>
  <Paragraphs>37</Paragraphs>
  <ScaleCrop>false</ScaleCrop>
  <Company/>
  <LinksUpToDate>false</LinksUpToDate>
  <CharactersWithSpaces>18831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Даниил -</dc:creator>
  <cp:lastModifiedBy>Bogdan Volkov</cp:lastModifiedBy>
  <cp:revision>4</cp:revision>
  <dcterms:created xsi:type="dcterms:W3CDTF">2026-10-13T08:29:00Z</dcterms:created>
  <dcterms:modified xsi:type="dcterms:W3CDTF">2026-10-13T08:39:00Z</dcterms:modified>
</cp:coreProperties>
</file>